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D7350" w14:textId="5DF85A4C" w:rsidR="00E21436" w:rsidRDefault="007E17FC">
      <w:r>
        <w:t xml:space="preserve">Dear </w:t>
      </w:r>
      <w:r w:rsidRPr="00EE21F7">
        <w:rPr>
          <w:color w:val="FF0000"/>
        </w:rPr>
        <w:t>{NAME OF MP}</w:t>
      </w:r>
    </w:p>
    <w:p w14:paraId="618913AD" w14:textId="57727FAF" w:rsidR="00D464F6" w:rsidRPr="00662D4A" w:rsidRDefault="00662D4A">
      <w:pPr>
        <w:rPr>
          <w:b/>
          <w:bCs/>
        </w:rPr>
      </w:pPr>
      <w:r w:rsidRPr="00662D4A">
        <w:rPr>
          <w:b/>
          <w:bCs/>
        </w:rPr>
        <w:t>Support Amendment NC27 to the Border Security, Asylum &amp; Immigration Bill</w:t>
      </w:r>
    </w:p>
    <w:p w14:paraId="2B59F0ED" w14:textId="3A75C316" w:rsidR="007E17FC" w:rsidRDefault="007E17FC">
      <w:r>
        <w:t xml:space="preserve">As a social worker in </w:t>
      </w:r>
      <w:r w:rsidRPr="00EE21F7">
        <w:rPr>
          <w:color w:val="FF0000"/>
        </w:rPr>
        <w:t xml:space="preserve">{NAME OF CONSTITUENCY/LOCAL COUNCIL AREA} </w:t>
      </w:r>
      <w:r>
        <w:t xml:space="preserve">I’m contacting you about the Border Security, Asylum </w:t>
      </w:r>
      <w:r w:rsidR="004F0AC0">
        <w:t xml:space="preserve">and Immigration </w:t>
      </w:r>
      <w:r>
        <w:t>Bill.</w:t>
      </w:r>
      <w:r w:rsidR="00224001">
        <w:t xml:space="preserve"> </w:t>
      </w:r>
      <w:r>
        <w:t>I’m also a member of the British Association of Social Workers</w:t>
      </w:r>
      <w:r w:rsidR="005D0AD7">
        <w:t xml:space="preserve"> (BASW)</w:t>
      </w:r>
      <w:r>
        <w:t>, the UK’s largest professional association for social workers.</w:t>
      </w:r>
    </w:p>
    <w:p w14:paraId="7132A327" w14:textId="61AA48AC" w:rsidR="007E17FC" w:rsidRDefault="007E17FC">
      <w:r>
        <w:t xml:space="preserve">Social workers have a critical role in </w:t>
      </w:r>
      <w:r w:rsidR="009B4C83">
        <w:t xml:space="preserve">carrying out </w:t>
      </w:r>
      <w:r>
        <w:t>age assessments of unaccompanied asylum</w:t>
      </w:r>
      <w:r w:rsidR="004F0AC0">
        <w:t>-</w:t>
      </w:r>
      <w:r>
        <w:t xml:space="preserve">seeking children. We bring a holistic approach to the process, </w:t>
      </w:r>
      <w:r w:rsidRPr="007E17FC">
        <w:t>gathering information from a range of sources, multi-disciplinary expertise and other techniques</w:t>
      </w:r>
      <w:r w:rsidR="00121369">
        <w:t xml:space="preserve"> that require specialist knowledge and training.</w:t>
      </w:r>
    </w:p>
    <w:p w14:paraId="0DE381B7" w14:textId="77777777" w:rsidR="001D4E7A" w:rsidRDefault="007E17FC">
      <w:r>
        <w:t xml:space="preserve">The last government passed the Nationality and Borders Act, </w:t>
      </w:r>
      <w:r w:rsidR="001D4E7A">
        <w:t>allowing for use of scientific methods of age assessment</w:t>
      </w:r>
      <w:r w:rsidR="001D4E7A">
        <w:t xml:space="preserve"> and </w:t>
      </w:r>
      <w:r>
        <w:t>establishing the National Age Assessment Board (NAAB)</w:t>
      </w:r>
      <w:r w:rsidR="001D4E7A">
        <w:t>.</w:t>
      </w:r>
    </w:p>
    <w:p w14:paraId="1E6F4824" w14:textId="1E96FF0D" w:rsidR="007E17FC" w:rsidRDefault="001D4E7A">
      <w:r>
        <w:t>S</w:t>
      </w:r>
      <w:r>
        <w:t>ince the NAAB is part of the Home Office,</w:t>
      </w:r>
      <w:r w:rsidRPr="007E17FC">
        <w:t xml:space="preserve"> there is a risk that age assessments could be influenced by political priorities, such as reducing immigration, as opposed to child welfare. As a result, children could be wrongly assessed as adults. </w:t>
      </w:r>
      <w:r>
        <w:t>For these reasons, BASW has openly discouraged its members from taking up roles within the NAAB and called for it to be scrapped altogether.</w:t>
      </w:r>
    </w:p>
    <w:p w14:paraId="755ADB0F" w14:textId="322B55D4" w:rsidR="005D0AD7" w:rsidRDefault="00C73D44">
      <w:r>
        <w:t xml:space="preserve">There are also </w:t>
      </w:r>
      <w:r w:rsidR="002E7B22">
        <w:t xml:space="preserve">significant problems with using </w:t>
      </w:r>
      <w:r w:rsidR="005D0AD7">
        <w:t xml:space="preserve">scientific methods, including </w:t>
      </w:r>
      <w:r w:rsidR="005D0AD7" w:rsidRPr="005D0AD7">
        <w:t>X-rays and MRIs</w:t>
      </w:r>
      <w:r w:rsidR="002E7B22">
        <w:t>. They</w:t>
      </w:r>
      <w:r w:rsidR="005D0AD7">
        <w:t xml:space="preserve"> offer no real advantage </w:t>
      </w:r>
      <w:r w:rsidR="005D0AD7" w:rsidRPr="005D0AD7">
        <w:t>in assessing age and violate long-standing rights in relation to informed medical consent.</w:t>
      </w:r>
      <w:r w:rsidR="005D0AD7">
        <w:t xml:space="preserve"> </w:t>
      </w:r>
      <w:r w:rsidR="009B4C83" w:rsidRPr="009B4C83">
        <w:t xml:space="preserve">Age assessments are a complex, specialist piece of work, which needs to be done holistically, </w:t>
      </w:r>
      <w:r w:rsidR="009B4C83">
        <w:t>ethically</w:t>
      </w:r>
      <w:r w:rsidR="009B4C83" w:rsidRPr="009B4C83">
        <w:t xml:space="preserve"> and objectively by a social worker, not a machine</w:t>
      </w:r>
      <w:r w:rsidR="009B4C83">
        <w:t>.</w:t>
      </w:r>
    </w:p>
    <w:p w14:paraId="3DC90195" w14:textId="77DAC464" w:rsidR="005D0AD7" w:rsidRDefault="005D0AD7">
      <w:r>
        <w:t>The current government has an opportunity to use its Border Security Bill to abolish the NAAB and use of scientific age assessment methods</w:t>
      </w:r>
      <w:r w:rsidR="004F0AC0">
        <w:t>, ensuring our age assessment processes are fairer and more humane</w:t>
      </w:r>
      <w:r>
        <w:t xml:space="preserve">. </w:t>
      </w:r>
      <w:r w:rsidR="005E28F4">
        <w:t>Amendment NC27</w:t>
      </w:r>
      <w:r>
        <w:t xml:space="preserve"> tabled by Dr Lisa Smart MP </w:t>
      </w:r>
      <w:hyperlink r:id="rId4" w:history="1">
        <w:r w:rsidRPr="004F0AC0">
          <w:rPr>
            <w:rStyle w:val="Hyperlink"/>
          </w:rPr>
          <w:t>to repeal sections of the Nationality and Borders Act</w:t>
        </w:r>
      </w:hyperlink>
      <w:r>
        <w:t xml:space="preserve"> would </w:t>
      </w:r>
      <w:r w:rsidR="004F0AC0">
        <w:t>do just that.</w:t>
      </w:r>
    </w:p>
    <w:p w14:paraId="7CB5B388" w14:textId="1EC0E7C2" w:rsidR="004F0AC0" w:rsidRPr="004F0AC0" w:rsidRDefault="005D0AD7">
      <w:pPr>
        <w:rPr>
          <w:b/>
          <w:bCs/>
        </w:rPr>
      </w:pPr>
      <w:r w:rsidRPr="004F0AC0">
        <w:rPr>
          <w:b/>
          <w:bCs/>
        </w:rPr>
        <w:t xml:space="preserve">As my MP, I would ask that you support amendment NC27 </w:t>
      </w:r>
      <w:r w:rsidR="004F0AC0" w:rsidRPr="004F0AC0">
        <w:rPr>
          <w:b/>
          <w:bCs/>
        </w:rPr>
        <w:t xml:space="preserve">to the Border Security, Asylum and Immigration Bill </w:t>
      </w:r>
      <w:r w:rsidRPr="004F0AC0">
        <w:rPr>
          <w:b/>
          <w:bCs/>
        </w:rPr>
        <w:t xml:space="preserve">at report stage. </w:t>
      </w:r>
    </w:p>
    <w:p w14:paraId="777528B1" w14:textId="676BC398" w:rsidR="005D0AD7" w:rsidRDefault="005D0AD7">
      <w:r>
        <w:t xml:space="preserve">BASW would also </w:t>
      </w:r>
      <w:r w:rsidR="004F0AC0">
        <w:t xml:space="preserve">be willing to meet with you to discuss these issues further. You can contact their Political and Public Affairs Lead on </w:t>
      </w:r>
      <w:hyperlink r:id="rId5" w:history="1">
        <w:r w:rsidR="004F0AC0" w:rsidRPr="00934348">
          <w:rPr>
            <w:rStyle w:val="Hyperlink"/>
          </w:rPr>
          <w:t>jonny.adamson@basw.co.uk</w:t>
        </w:r>
      </w:hyperlink>
      <w:r w:rsidR="004F0AC0">
        <w:t xml:space="preserve">  </w:t>
      </w:r>
    </w:p>
    <w:p w14:paraId="03199D21" w14:textId="05E15B0D" w:rsidR="004F0AC0" w:rsidRDefault="004F0AC0">
      <w:r>
        <w:t>I look forward to hearing from you.</w:t>
      </w:r>
    </w:p>
    <w:p w14:paraId="7DA628A8" w14:textId="0A7DCC8A" w:rsidR="004F0AC0" w:rsidRDefault="004F0AC0">
      <w:r>
        <w:t>Yours Sincerely,</w:t>
      </w:r>
    </w:p>
    <w:p w14:paraId="39C6C9F5" w14:textId="109A6EA8" w:rsidR="004F0AC0" w:rsidRPr="00EE21F7" w:rsidRDefault="004F0AC0">
      <w:pPr>
        <w:rPr>
          <w:color w:val="FF0000"/>
        </w:rPr>
      </w:pPr>
      <w:r w:rsidRPr="00EE21F7">
        <w:rPr>
          <w:color w:val="FF0000"/>
        </w:rPr>
        <w:t>{INCLUDE YOUR FULL NAME AND ADDRESS SO YOUR MP KNOWS YOU ARE THEIR CONSTITUENT}</w:t>
      </w:r>
    </w:p>
    <w:p w14:paraId="36CF7CEF" w14:textId="77777777" w:rsidR="004F0AC0" w:rsidRDefault="004F0AC0"/>
    <w:p w14:paraId="6CFDD209" w14:textId="77777777" w:rsidR="004F0AC0" w:rsidRDefault="004F0AC0"/>
    <w:sectPr w:rsidR="004F0A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FC"/>
    <w:rsid w:val="00036A5C"/>
    <w:rsid w:val="000B2058"/>
    <w:rsid w:val="00121369"/>
    <w:rsid w:val="00194210"/>
    <w:rsid w:val="001D286E"/>
    <w:rsid w:val="001D3330"/>
    <w:rsid w:val="001D4E7A"/>
    <w:rsid w:val="00224001"/>
    <w:rsid w:val="002E7B22"/>
    <w:rsid w:val="004F0AC0"/>
    <w:rsid w:val="005A2EAA"/>
    <w:rsid w:val="005D0AD7"/>
    <w:rsid w:val="005E28F4"/>
    <w:rsid w:val="00610160"/>
    <w:rsid w:val="00662D4A"/>
    <w:rsid w:val="007525A7"/>
    <w:rsid w:val="007E17FC"/>
    <w:rsid w:val="009B4C83"/>
    <w:rsid w:val="009E7057"/>
    <w:rsid w:val="00C73D44"/>
    <w:rsid w:val="00D464F6"/>
    <w:rsid w:val="00E21436"/>
    <w:rsid w:val="00EE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AEED5"/>
  <w15:chartTrackingRefBased/>
  <w15:docId w15:val="{73A2C1F3-C1EB-4212-90E6-B54694D1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7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7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7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7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7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7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7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7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7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7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7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7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7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7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7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7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1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7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1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7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7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17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7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7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7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0A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nny.adamson@basw.co.uk" TargetMode="External"/><Relationship Id="rId4" Type="http://schemas.openxmlformats.org/officeDocument/2006/relationships/hyperlink" Target="https://bills.parliament.uk/bills/3929/stages/19774/amendments/100202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Adamson</dc:creator>
  <cp:keywords/>
  <dc:description/>
  <cp:lastModifiedBy>Jonny Adamson</cp:lastModifiedBy>
  <cp:revision>15</cp:revision>
  <dcterms:created xsi:type="dcterms:W3CDTF">2025-03-28T11:12:00Z</dcterms:created>
  <dcterms:modified xsi:type="dcterms:W3CDTF">2025-03-28T13:01:00Z</dcterms:modified>
</cp:coreProperties>
</file>