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FC01" w14:textId="415A0C01" w:rsidR="001F45B0" w:rsidRPr="00CF115F" w:rsidRDefault="00CA4B76" w:rsidP="00CF115F">
      <w:pPr>
        <w:pStyle w:val="Heading1AA"/>
        <w:rPr>
          <w:rFonts w:ascii="Arial" w:hAnsi="Arial" w:cs="Arial"/>
          <w:b/>
          <w:color w:val="auto"/>
          <w:u w:val="none"/>
        </w:rPr>
      </w:pPr>
      <w:r w:rsidRPr="00CF115F">
        <w:rPr>
          <w:rFonts w:ascii="Arial" w:hAnsi="Arial" w:cs="Arial"/>
          <w:b/>
          <w:noProof/>
          <w:color w:val="auto"/>
          <w:u w:val="none"/>
        </w:rPr>
        <w:drawing>
          <wp:inline distT="0" distB="0" distL="0" distR="0" wp14:anchorId="18DEFF4B" wp14:editId="6513BD82">
            <wp:extent cx="1600200" cy="708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708660"/>
                    </a:xfrm>
                    <a:prstGeom prst="rect">
                      <a:avLst/>
                    </a:prstGeom>
                    <a:noFill/>
                    <a:ln>
                      <a:noFill/>
                    </a:ln>
                  </pic:spPr>
                </pic:pic>
              </a:graphicData>
            </a:graphic>
          </wp:inline>
        </w:drawing>
      </w:r>
    </w:p>
    <w:p w14:paraId="77BC9916" w14:textId="77777777" w:rsidR="001F45B0" w:rsidRPr="00CF115F" w:rsidRDefault="001F45B0" w:rsidP="00CF115F">
      <w:pPr>
        <w:pStyle w:val="Heading1AA"/>
        <w:jc w:val="both"/>
        <w:rPr>
          <w:rFonts w:ascii="Arial" w:hAnsi="Arial" w:cs="Arial"/>
          <w:b/>
          <w:color w:val="auto"/>
          <w:u w:val="none"/>
        </w:rPr>
      </w:pPr>
    </w:p>
    <w:p w14:paraId="1949E252" w14:textId="77777777" w:rsidR="00626FB5" w:rsidRPr="00CF115F" w:rsidRDefault="00626FB5" w:rsidP="00CF115F">
      <w:pPr>
        <w:pStyle w:val="Heading1AA"/>
        <w:rPr>
          <w:rFonts w:ascii="Arial" w:hAnsi="Arial" w:cs="Arial"/>
          <w:b/>
          <w:color w:val="auto"/>
          <w:u w:val="none"/>
        </w:rPr>
      </w:pPr>
      <w:r w:rsidRPr="00CF115F">
        <w:rPr>
          <w:rFonts w:ascii="Arial" w:hAnsi="Arial" w:cs="Arial"/>
          <w:b/>
          <w:color w:val="auto"/>
          <w:u w:val="none"/>
        </w:rPr>
        <w:t>BRITISH ASSOCIATION OF SOCIAL WORKERS</w:t>
      </w:r>
    </w:p>
    <w:p w14:paraId="427C2B0C" w14:textId="77777777" w:rsidR="00626FB5" w:rsidRPr="00CF115F" w:rsidRDefault="00626FB5" w:rsidP="00CF115F">
      <w:pPr>
        <w:jc w:val="center"/>
        <w:rPr>
          <w:rFonts w:ascii="Arial" w:hAnsi="Arial" w:cs="Arial"/>
          <w:b/>
          <w:color w:val="auto"/>
          <w:sz w:val="24"/>
        </w:rPr>
      </w:pPr>
    </w:p>
    <w:p w14:paraId="308C3B3C" w14:textId="77777777" w:rsidR="00626FB5" w:rsidRPr="00CF115F" w:rsidRDefault="00626FB5" w:rsidP="00CF115F">
      <w:pPr>
        <w:jc w:val="center"/>
        <w:rPr>
          <w:rFonts w:ascii="Arial" w:hAnsi="Arial" w:cs="Arial"/>
          <w:b/>
          <w:color w:val="auto"/>
          <w:sz w:val="24"/>
        </w:rPr>
      </w:pPr>
    </w:p>
    <w:p w14:paraId="24B11873" w14:textId="12C69C64" w:rsidR="00E90D67" w:rsidRPr="00CF115F" w:rsidRDefault="00626FB5" w:rsidP="00CF115F">
      <w:pPr>
        <w:pStyle w:val="Heading2AA"/>
        <w:jc w:val="center"/>
        <w:rPr>
          <w:rFonts w:ascii="Arial" w:hAnsi="Arial" w:cs="Arial"/>
          <w:b/>
          <w:color w:val="auto"/>
          <w:u w:val="none"/>
        </w:rPr>
      </w:pPr>
      <w:r w:rsidRPr="00CF115F">
        <w:rPr>
          <w:rFonts w:ascii="Arial" w:hAnsi="Arial" w:cs="Arial"/>
          <w:b/>
          <w:color w:val="auto"/>
          <w:u w:val="none"/>
        </w:rPr>
        <w:t xml:space="preserve">ROLE DESCRIPTION – </w:t>
      </w:r>
      <w:r w:rsidR="00EF72FD" w:rsidRPr="00CF115F">
        <w:rPr>
          <w:rFonts w:ascii="Arial" w:hAnsi="Arial" w:cs="Arial"/>
          <w:b/>
          <w:color w:val="auto"/>
          <w:u w:val="none"/>
        </w:rPr>
        <w:t>ELECTED DIRECTOR</w:t>
      </w:r>
      <w:r w:rsidR="00E90D67" w:rsidRPr="00CF115F">
        <w:rPr>
          <w:rFonts w:ascii="Arial" w:hAnsi="Arial" w:cs="Arial"/>
          <w:b/>
          <w:color w:val="auto"/>
          <w:u w:val="none"/>
        </w:rPr>
        <w:t>:</w:t>
      </w:r>
    </w:p>
    <w:p w14:paraId="688F3FE7" w14:textId="77777777" w:rsidR="00DA4FF1" w:rsidRPr="00CF115F" w:rsidRDefault="00DA4FF1" w:rsidP="00CF115F">
      <w:pPr>
        <w:pStyle w:val="Heading2AA"/>
        <w:jc w:val="center"/>
        <w:rPr>
          <w:rFonts w:ascii="Arial" w:hAnsi="Arial" w:cs="Arial"/>
          <w:b/>
          <w:color w:val="auto"/>
          <w:u w:val="none"/>
        </w:rPr>
      </w:pPr>
    </w:p>
    <w:p w14:paraId="0EC93867" w14:textId="22566C8E" w:rsidR="00626FB5" w:rsidRPr="00CF115F" w:rsidRDefault="00EF72FD" w:rsidP="00CF115F">
      <w:pPr>
        <w:pStyle w:val="Heading2AA"/>
        <w:jc w:val="center"/>
        <w:rPr>
          <w:rFonts w:ascii="Arial" w:hAnsi="Arial" w:cs="Arial"/>
          <w:b/>
          <w:color w:val="auto"/>
          <w:u w:val="none"/>
        </w:rPr>
      </w:pPr>
      <w:r w:rsidRPr="00CF115F">
        <w:rPr>
          <w:rFonts w:ascii="Arial" w:hAnsi="Arial" w:cs="Arial"/>
          <w:b/>
          <w:color w:val="auto"/>
          <w:u w:val="none"/>
        </w:rPr>
        <w:t xml:space="preserve">CHAIR OF </w:t>
      </w:r>
      <w:r w:rsidR="00953397" w:rsidRPr="00CF115F">
        <w:rPr>
          <w:rFonts w:ascii="Arial" w:hAnsi="Arial" w:cs="Arial"/>
          <w:b/>
          <w:color w:val="auto"/>
          <w:u w:val="none"/>
        </w:rPr>
        <w:t>INTERNATIONAL COMMITTEE</w:t>
      </w:r>
    </w:p>
    <w:p w14:paraId="58858575" w14:textId="77777777" w:rsidR="00626FB5" w:rsidRPr="00CF115F" w:rsidRDefault="00626FB5" w:rsidP="00CF115F">
      <w:pPr>
        <w:jc w:val="both"/>
        <w:rPr>
          <w:rFonts w:ascii="Arial" w:hAnsi="Arial" w:cs="Arial"/>
          <w:color w:val="auto"/>
          <w:sz w:val="24"/>
        </w:rPr>
      </w:pPr>
    </w:p>
    <w:p w14:paraId="155DC2A2" w14:textId="77777777" w:rsidR="004C4428" w:rsidRPr="00CF115F" w:rsidRDefault="004C4428" w:rsidP="00CF115F">
      <w:pPr>
        <w:jc w:val="both"/>
        <w:rPr>
          <w:rFonts w:ascii="Arial" w:hAnsi="Arial" w:cs="Arial"/>
          <w:color w:val="auto"/>
          <w:sz w:val="24"/>
        </w:rPr>
      </w:pPr>
    </w:p>
    <w:p w14:paraId="49006E42" w14:textId="77777777" w:rsidR="00626FB5" w:rsidRPr="00CF115F" w:rsidRDefault="00626FB5" w:rsidP="00CF115F">
      <w:pPr>
        <w:pStyle w:val="Heading3AA"/>
        <w:ind w:left="2880" w:hanging="2880"/>
        <w:jc w:val="both"/>
        <w:rPr>
          <w:rFonts w:ascii="Arial" w:hAnsi="Arial" w:cs="Arial"/>
          <w:color w:val="auto"/>
        </w:rPr>
      </w:pPr>
      <w:r w:rsidRPr="00CF115F">
        <w:rPr>
          <w:rFonts w:ascii="Arial" w:hAnsi="Arial" w:cs="Arial"/>
          <w:b/>
          <w:color w:val="auto"/>
        </w:rPr>
        <w:t>Key accountability:</w:t>
      </w:r>
      <w:r w:rsidR="002C0198" w:rsidRPr="00CF115F">
        <w:rPr>
          <w:rFonts w:ascii="Arial" w:hAnsi="Arial" w:cs="Arial"/>
          <w:color w:val="auto"/>
        </w:rPr>
        <w:t xml:space="preserve"> </w:t>
      </w:r>
      <w:r w:rsidR="00B872DD" w:rsidRPr="00CF115F">
        <w:rPr>
          <w:rFonts w:ascii="Arial" w:hAnsi="Arial" w:cs="Arial"/>
          <w:color w:val="auto"/>
        </w:rPr>
        <w:tab/>
      </w:r>
      <w:r w:rsidRPr="00CF115F">
        <w:rPr>
          <w:rFonts w:ascii="Arial" w:hAnsi="Arial" w:cs="Arial"/>
          <w:color w:val="auto"/>
        </w:rPr>
        <w:t>To the membership</w:t>
      </w:r>
      <w:r w:rsidR="00B872DD" w:rsidRPr="00CF115F">
        <w:rPr>
          <w:rFonts w:ascii="Arial" w:hAnsi="Arial" w:cs="Arial"/>
          <w:color w:val="auto"/>
        </w:rPr>
        <w:t xml:space="preserve">, </w:t>
      </w:r>
      <w:r w:rsidRPr="00CF115F">
        <w:rPr>
          <w:rFonts w:ascii="Arial" w:hAnsi="Arial" w:cs="Arial"/>
          <w:color w:val="auto"/>
        </w:rPr>
        <w:t>to Council</w:t>
      </w:r>
      <w:r w:rsidR="0073282C" w:rsidRPr="00CF115F">
        <w:rPr>
          <w:rFonts w:ascii="Arial" w:hAnsi="Arial" w:cs="Arial"/>
          <w:color w:val="auto"/>
        </w:rPr>
        <w:t xml:space="preserve">, the Association </w:t>
      </w:r>
      <w:r w:rsidR="00252583" w:rsidRPr="00CF115F">
        <w:rPr>
          <w:rFonts w:ascii="Arial" w:hAnsi="Arial" w:cs="Arial"/>
          <w:color w:val="auto"/>
        </w:rPr>
        <w:t>and</w:t>
      </w:r>
      <w:r w:rsidR="00B872DD" w:rsidRPr="00CF115F">
        <w:rPr>
          <w:rFonts w:ascii="Arial" w:hAnsi="Arial" w:cs="Arial"/>
          <w:color w:val="auto"/>
        </w:rPr>
        <w:t xml:space="preserve"> to the social work profession</w:t>
      </w:r>
    </w:p>
    <w:p w14:paraId="3092B6AA" w14:textId="77777777" w:rsidR="00626FB5" w:rsidRPr="00CF115F" w:rsidRDefault="00626FB5" w:rsidP="00CF115F">
      <w:pPr>
        <w:jc w:val="both"/>
        <w:rPr>
          <w:rFonts w:ascii="Arial" w:hAnsi="Arial" w:cs="Arial"/>
          <w:color w:val="auto"/>
          <w:sz w:val="24"/>
        </w:rPr>
      </w:pPr>
    </w:p>
    <w:p w14:paraId="077665B0" w14:textId="686A5835" w:rsidR="00992332" w:rsidRPr="00CF115F" w:rsidRDefault="00626FB5" w:rsidP="00CF115F">
      <w:pPr>
        <w:ind w:left="2880" w:hanging="2880"/>
        <w:jc w:val="both"/>
        <w:rPr>
          <w:rFonts w:ascii="Arial" w:hAnsi="Arial" w:cs="Arial"/>
          <w:color w:val="auto"/>
        </w:rPr>
      </w:pPr>
      <w:r w:rsidRPr="00CF115F">
        <w:rPr>
          <w:rFonts w:ascii="Arial" w:hAnsi="Arial" w:cs="Arial"/>
          <w:b/>
          <w:color w:val="auto"/>
          <w:sz w:val="24"/>
        </w:rPr>
        <w:t>Key responsibilities:</w:t>
      </w:r>
      <w:r w:rsidR="008D63A0" w:rsidRPr="00CF115F">
        <w:rPr>
          <w:rFonts w:ascii="Arial" w:hAnsi="Arial" w:cs="Arial"/>
          <w:b/>
          <w:color w:val="auto"/>
        </w:rPr>
        <w:tab/>
      </w:r>
      <w:r w:rsidR="00763141" w:rsidRPr="00CF115F">
        <w:rPr>
          <w:rFonts w:ascii="Arial" w:hAnsi="Arial" w:cs="Arial"/>
          <w:color w:val="auto"/>
          <w:sz w:val="24"/>
        </w:rPr>
        <w:t xml:space="preserve">To </w:t>
      </w:r>
      <w:r w:rsidR="008D63A0" w:rsidRPr="00CF115F">
        <w:rPr>
          <w:rFonts w:ascii="Arial" w:hAnsi="Arial" w:cs="Arial"/>
          <w:color w:val="auto"/>
          <w:sz w:val="24"/>
        </w:rPr>
        <w:t xml:space="preserve">be </w:t>
      </w:r>
      <w:r w:rsidR="00763141" w:rsidRPr="00CF115F">
        <w:rPr>
          <w:rFonts w:ascii="Arial" w:hAnsi="Arial" w:cs="Arial"/>
          <w:color w:val="auto"/>
          <w:sz w:val="24"/>
        </w:rPr>
        <w:t>a Director of the Association</w:t>
      </w:r>
      <w:r w:rsidR="00EF72FD" w:rsidRPr="00CF115F">
        <w:rPr>
          <w:rFonts w:ascii="Arial" w:hAnsi="Arial" w:cs="Arial"/>
          <w:color w:val="auto"/>
          <w:sz w:val="24"/>
        </w:rPr>
        <w:t xml:space="preserve"> and to </w:t>
      </w:r>
      <w:r w:rsidR="003B273F" w:rsidRPr="00CF115F">
        <w:rPr>
          <w:rFonts w:ascii="Arial" w:hAnsi="Arial" w:cs="Arial"/>
          <w:color w:val="auto"/>
          <w:sz w:val="24"/>
        </w:rPr>
        <w:t>c</w:t>
      </w:r>
      <w:r w:rsidR="00EF72FD" w:rsidRPr="00CF115F">
        <w:rPr>
          <w:rFonts w:ascii="Arial" w:hAnsi="Arial" w:cs="Arial"/>
          <w:color w:val="auto"/>
          <w:sz w:val="24"/>
        </w:rPr>
        <w:t xml:space="preserve">hair the </w:t>
      </w:r>
      <w:r w:rsidR="00953397" w:rsidRPr="00CF115F">
        <w:rPr>
          <w:rFonts w:ascii="Arial" w:hAnsi="Arial" w:cs="Arial"/>
          <w:color w:val="auto"/>
          <w:sz w:val="24"/>
        </w:rPr>
        <w:t>International</w:t>
      </w:r>
      <w:r w:rsidR="00EF72FD" w:rsidRPr="00CF115F">
        <w:rPr>
          <w:rFonts w:ascii="Arial" w:hAnsi="Arial" w:cs="Arial"/>
          <w:color w:val="auto"/>
          <w:sz w:val="24"/>
        </w:rPr>
        <w:t xml:space="preserve"> Committee of Council</w:t>
      </w:r>
      <w:r w:rsidR="00D63805" w:rsidRPr="00CF115F">
        <w:rPr>
          <w:rFonts w:ascii="Arial" w:hAnsi="Arial" w:cs="Arial"/>
          <w:color w:val="auto"/>
          <w:sz w:val="24"/>
        </w:rPr>
        <w:t>.</w:t>
      </w:r>
    </w:p>
    <w:p w14:paraId="6427C0D1" w14:textId="77777777" w:rsidR="00626FB5" w:rsidRPr="00CF115F" w:rsidRDefault="00626FB5" w:rsidP="00CF115F">
      <w:pPr>
        <w:jc w:val="both"/>
        <w:rPr>
          <w:rFonts w:ascii="Arial" w:hAnsi="Arial" w:cs="Arial"/>
          <w:color w:val="auto"/>
        </w:rPr>
      </w:pPr>
    </w:p>
    <w:p w14:paraId="7A2C44B8" w14:textId="77777777" w:rsidR="00B464AD" w:rsidRPr="00CF115F" w:rsidRDefault="00B464AD" w:rsidP="00CF115F">
      <w:pPr>
        <w:pStyle w:val="Heading2AA"/>
        <w:jc w:val="both"/>
        <w:rPr>
          <w:rFonts w:ascii="Arial" w:hAnsi="Arial" w:cs="Arial"/>
          <w:b/>
          <w:color w:val="auto"/>
        </w:rPr>
      </w:pPr>
      <w:r w:rsidRPr="00CF115F">
        <w:rPr>
          <w:rFonts w:ascii="Arial" w:hAnsi="Arial" w:cs="Arial"/>
          <w:b/>
          <w:color w:val="auto"/>
        </w:rPr>
        <w:t>Main responsibilities</w:t>
      </w:r>
    </w:p>
    <w:p w14:paraId="0F554B18" w14:textId="77777777" w:rsidR="00B464AD" w:rsidRPr="00CF115F" w:rsidRDefault="00B464AD" w:rsidP="00CF115F">
      <w:pPr>
        <w:jc w:val="both"/>
        <w:rPr>
          <w:rFonts w:ascii="Arial" w:hAnsi="Arial" w:cs="Arial"/>
          <w:color w:val="auto"/>
          <w:sz w:val="24"/>
        </w:rPr>
      </w:pPr>
      <w:r w:rsidRPr="00CF115F">
        <w:rPr>
          <w:rFonts w:ascii="Arial" w:hAnsi="Arial" w:cs="Arial"/>
          <w:color w:val="auto"/>
          <w:sz w:val="24"/>
        </w:rPr>
        <w:t>.</w:t>
      </w:r>
    </w:p>
    <w:p w14:paraId="562EA21F" w14:textId="77777777" w:rsidR="00B464AD" w:rsidRPr="00CF115F" w:rsidRDefault="00B464AD" w:rsidP="00CF115F">
      <w:pPr>
        <w:numPr>
          <w:ilvl w:val="0"/>
          <w:numId w:val="12"/>
        </w:numPr>
        <w:spacing w:before="240"/>
        <w:jc w:val="both"/>
        <w:rPr>
          <w:rFonts w:ascii="Arial" w:hAnsi="Arial" w:cs="Arial"/>
          <w:color w:val="auto"/>
          <w:sz w:val="24"/>
        </w:rPr>
      </w:pPr>
      <w:bookmarkStart w:id="0" w:name="_Hlk96681861"/>
      <w:r w:rsidRPr="00CF115F">
        <w:rPr>
          <w:rFonts w:ascii="Arial" w:hAnsi="Arial" w:cs="Arial"/>
          <w:color w:val="auto"/>
          <w:sz w:val="24"/>
        </w:rPr>
        <w:t>To be a Director of BASW – A member of Council</w:t>
      </w:r>
    </w:p>
    <w:p w14:paraId="560E6743" w14:textId="77777777" w:rsidR="00B464AD" w:rsidRPr="00CF115F" w:rsidRDefault="00B464AD" w:rsidP="00CF115F">
      <w:pPr>
        <w:numPr>
          <w:ilvl w:val="0"/>
          <w:numId w:val="12"/>
        </w:numPr>
        <w:spacing w:before="240"/>
        <w:jc w:val="both"/>
        <w:rPr>
          <w:rFonts w:ascii="Arial" w:hAnsi="Arial" w:cs="Arial"/>
          <w:color w:val="auto"/>
          <w:sz w:val="24"/>
        </w:rPr>
      </w:pPr>
      <w:r w:rsidRPr="00CF115F">
        <w:rPr>
          <w:rFonts w:ascii="Arial" w:hAnsi="Arial" w:cs="Arial"/>
          <w:color w:val="auto"/>
          <w:sz w:val="24"/>
        </w:rPr>
        <w:t>To chair the BASW International Committee and to be responsible (with the support of allocated staff) for reporting to Council on the work of the Committee.</w:t>
      </w:r>
    </w:p>
    <w:p w14:paraId="019C53AE" w14:textId="77777777" w:rsidR="00B464AD" w:rsidRPr="00CF115F" w:rsidRDefault="00B464AD" w:rsidP="00CF115F">
      <w:pPr>
        <w:numPr>
          <w:ilvl w:val="0"/>
          <w:numId w:val="12"/>
        </w:numPr>
        <w:spacing w:before="240"/>
        <w:jc w:val="both"/>
        <w:rPr>
          <w:rFonts w:ascii="Arial" w:hAnsi="Arial" w:cs="Arial"/>
          <w:color w:val="auto"/>
          <w:sz w:val="24"/>
        </w:rPr>
      </w:pPr>
      <w:r w:rsidRPr="00CF115F">
        <w:rPr>
          <w:rFonts w:ascii="Arial" w:hAnsi="Arial" w:cs="Arial"/>
          <w:color w:val="auto"/>
          <w:sz w:val="24"/>
        </w:rPr>
        <w:t>To lead and manage the Committee efficiently and effectively in accordance with its Terms of Reference.</w:t>
      </w:r>
    </w:p>
    <w:p w14:paraId="6542E19F" w14:textId="77777777" w:rsidR="00B464AD" w:rsidRPr="00CF115F" w:rsidRDefault="00B464AD" w:rsidP="00CF115F">
      <w:pPr>
        <w:numPr>
          <w:ilvl w:val="0"/>
          <w:numId w:val="12"/>
        </w:numPr>
        <w:spacing w:before="240"/>
        <w:jc w:val="both"/>
        <w:rPr>
          <w:rFonts w:ascii="Arial" w:hAnsi="Arial" w:cs="Arial"/>
          <w:color w:val="auto"/>
          <w:sz w:val="24"/>
        </w:rPr>
      </w:pPr>
      <w:r w:rsidRPr="00CF115F">
        <w:rPr>
          <w:rFonts w:ascii="Arial" w:hAnsi="Arial" w:cs="Arial"/>
          <w:color w:val="auto"/>
          <w:sz w:val="24"/>
        </w:rPr>
        <w:t>To ensure the process of selecting and appointing Committee members is carried out effectively, with the support of allocated staff.</w:t>
      </w:r>
    </w:p>
    <w:p w14:paraId="51D67F6E" w14:textId="77777777" w:rsidR="00B464AD" w:rsidRPr="00CF115F" w:rsidRDefault="00B464AD" w:rsidP="00CF115F">
      <w:pPr>
        <w:numPr>
          <w:ilvl w:val="0"/>
          <w:numId w:val="12"/>
        </w:numPr>
        <w:spacing w:before="240"/>
        <w:jc w:val="both"/>
        <w:rPr>
          <w:rFonts w:ascii="Arial" w:hAnsi="Arial" w:cs="Arial"/>
          <w:color w:val="auto"/>
          <w:sz w:val="24"/>
        </w:rPr>
      </w:pPr>
      <w:r w:rsidRPr="00CF115F">
        <w:rPr>
          <w:rFonts w:ascii="Arial" w:hAnsi="Arial" w:cs="Arial"/>
          <w:color w:val="auto"/>
          <w:sz w:val="24"/>
        </w:rPr>
        <w:t>To set the Committee’s agenda and lead and develop its workplan in conjunction with the Chief Executive, lead officers and Committee members.</w:t>
      </w:r>
    </w:p>
    <w:p w14:paraId="2CE38F21" w14:textId="77777777" w:rsidR="00B464AD" w:rsidRPr="00CF115F" w:rsidRDefault="00B464AD" w:rsidP="00CF115F">
      <w:pPr>
        <w:numPr>
          <w:ilvl w:val="0"/>
          <w:numId w:val="12"/>
        </w:numPr>
        <w:spacing w:before="240"/>
        <w:jc w:val="both"/>
        <w:rPr>
          <w:rFonts w:ascii="Arial" w:hAnsi="Arial" w:cs="Arial"/>
          <w:color w:val="auto"/>
          <w:sz w:val="24"/>
        </w:rPr>
      </w:pPr>
      <w:r w:rsidRPr="00CF115F">
        <w:rPr>
          <w:rFonts w:ascii="Arial" w:hAnsi="Arial" w:cs="Arial"/>
          <w:color w:val="auto"/>
          <w:sz w:val="24"/>
        </w:rPr>
        <w:t>To ensure that the Committee provides leadership in thinking and action in the field of international social work and related issues, within BASW and on behalf of the social work profession across the UK.</w:t>
      </w:r>
    </w:p>
    <w:p w14:paraId="30F6BB9B" w14:textId="77777777" w:rsidR="00B464AD" w:rsidRPr="00CF115F" w:rsidRDefault="00B464AD" w:rsidP="00CF115F">
      <w:pPr>
        <w:numPr>
          <w:ilvl w:val="0"/>
          <w:numId w:val="12"/>
        </w:numPr>
        <w:spacing w:before="240"/>
        <w:jc w:val="both"/>
        <w:rPr>
          <w:rFonts w:ascii="Arial" w:hAnsi="Arial" w:cs="Arial"/>
          <w:color w:val="auto"/>
          <w:sz w:val="24"/>
        </w:rPr>
      </w:pPr>
      <w:r w:rsidRPr="00CF115F">
        <w:rPr>
          <w:rFonts w:ascii="Arial" w:hAnsi="Arial" w:cs="Arial"/>
          <w:color w:val="auto"/>
          <w:sz w:val="24"/>
        </w:rPr>
        <w:t>To promote the production and updating of International briefings, policy and position statements, supported by the lead officers for International Committee and the communications/publications department of BASW.</w:t>
      </w:r>
    </w:p>
    <w:p w14:paraId="04880241" w14:textId="77777777" w:rsidR="00B464AD" w:rsidRPr="00CF115F" w:rsidRDefault="00B464AD" w:rsidP="00CF115F">
      <w:pPr>
        <w:numPr>
          <w:ilvl w:val="0"/>
          <w:numId w:val="12"/>
        </w:numPr>
        <w:spacing w:before="240"/>
        <w:jc w:val="both"/>
        <w:rPr>
          <w:rFonts w:ascii="Arial" w:hAnsi="Arial" w:cs="Arial"/>
          <w:color w:val="auto"/>
          <w:sz w:val="24"/>
        </w:rPr>
      </w:pPr>
      <w:r w:rsidRPr="00CF115F">
        <w:rPr>
          <w:rFonts w:ascii="Arial" w:hAnsi="Arial" w:cs="Arial"/>
          <w:color w:val="auto"/>
          <w:sz w:val="24"/>
        </w:rPr>
        <w:t xml:space="preserve">To be BASW member lead within the International Federation of Social Workers (IFSW) (global and in Europe), to attend online and occasional face to face international meetings, and to work closely with the BASW Chair, CEO </w:t>
      </w:r>
      <w:r w:rsidRPr="00CF115F">
        <w:rPr>
          <w:rFonts w:ascii="Arial" w:hAnsi="Arial" w:cs="Arial"/>
          <w:color w:val="auto"/>
          <w:sz w:val="24"/>
        </w:rPr>
        <w:lastRenderedPageBreak/>
        <w:t>and other senior staff to ensure coherent involvement in IFSW’s activities and decision making.</w:t>
      </w:r>
    </w:p>
    <w:p w14:paraId="70CB1C07" w14:textId="77777777" w:rsidR="00B464AD" w:rsidRPr="00CF115F" w:rsidRDefault="00B464AD" w:rsidP="00CF115F">
      <w:pPr>
        <w:numPr>
          <w:ilvl w:val="0"/>
          <w:numId w:val="12"/>
        </w:numPr>
        <w:spacing w:before="240"/>
        <w:jc w:val="both"/>
        <w:rPr>
          <w:rFonts w:ascii="Arial" w:hAnsi="Arial" w:cs="Arial"/>
          <w:color w:val="auto"/>
          <w:sz w:val="24"/>
        </w:rPr>
      </w:pPr>
      <w:r w:rsidRPr="00CF115F">
        <w:rPr>
          <w:rFonts w:ascii="Arial" w:hAnsi="Arial" w:cs="Arial"/>
          <w:color w:val="auto"/>
          <w:sz w:val="24"/>
        </w:rPr>
        <w:t>To act as media spokesperson in the UK from time to time.</w:t>
      </w:r>
    </w:p>
    <w:p w14:paraId="3AFF1D06" w14:textId="77777777" w:rsidR="00B464AD" w:rsidRPr="00CF115F" w:rsidRDefault="00B464AD" w:rsidP="00CF115F">
      <w:pPr>
        <w:numPr>
          <w:ilvl w:val="0"/>
          <w:numId w:val="12"/>
        </w:numPr>
        <w:spacing w:before="240"/>
        <w:jc w:val="both"/>
        <w:rPr>
          <w:rFonts w:ascii="Arial" w:hAnsi="Arial" w:cs="Arial"/>
          <w:color w:val="auto"/>
          <w:sz w:val="24"/>
        </w:rPr>
      </w:pPr>
      <w:r w:rsidRPr="00CF115F">
        <w:rPr>
          <w:rFonts w:ascii="Arial" w:hAnsi="Arial" w:cs="Arial"/>
          <w:color w:val="auto"/>
          <w:sz w:val="24"/>
        </w:rPr>
        <w:t>To represent the Association at internal and external meetings from time to time (online and occasionally face to face where possible).</w:t>
      </w:r>
    </w:p>
    <w:p w14:paraId="680938FB" w14:textId="77777777" w:rsidR="00B464AD" w:rsidRPr="00CF115F" w:rsidRDefault="00B464AD" w:rsidP="00CF115F">
      <w:pPr>
        <w:numPr>
          <w:ilvl w:val="0"/>
          <w:numId w:val="12"/>
        </w:numPr>
        <w:spacing w:before="240"/>
        <w:jc w:val="both"/>
        <w:rPr>
          <w:rFonts w:ascii="Arial" w:hAnsi="Arial" w:cs="Arial"/>
          <w:color w:val="auto"/>
          <w:sz w:val="24"/>
        </w:rPr>
      </w:pPr>
      <w:r w:rsidRPr="00CF115F">
        <w:rPr>
          <w:rFonts w:ascii="Arial" w:hAnsi="Arial" w:cs="Arial"/>
          <w:color w:val="auto"/>
          <w:sz w:val="24"/>
        </w:rPr>
        <w:t>To present at conferences and events (within BASW and externally) from time to time.</w:t>
      </w:r>
    </w:p>
    <w:p w14:paraId="44DBF22A" w14:textId="52C6C5B7" w:rsidR="00B464AD" w:rsidRPr="00CF115F" w:rsidRDefault="00B464AD" w:rsidP="00CF115F">
      <w:pPr>
        <w:numPr>
          <w:ilvl w:val="0"/>
          <w:numId w:val="12"/>
        </w:numPr>
        <w:spacing w:before="240"/>
        <w:jc w:val="both"/>
        <w:rPr>
          <w:rFonts w:ascii="Arial" w:hAnsi="Arial" w:cs="Arial"/>
          <w:color w:val="auto"/>
          <w:sz w:val="24"/>
        </w:rPr>
      </w:pPr>
      <w:r w:rsidRPr="00CF115F">
        <w:rPr>
          <w:rFonts w:ascii="Arial" w:hAnsi="Arial" w:cs="Arial"/>
          <w:color w:val="auto"/>
          <w:sz w:val="24"/>
        </w:rPr>
        <w:t>To work with lead staff to ensure appropriate briefings and advice are provided to Committee members on international issues.</w:t>
      </w:r>
    </w:p>
    <w:p w14:paraId="44E60E33" w14:textId="77777777" w:rsidR="00B464AD" w:rsidRPr="00CF115F" w:rsidRDefault="00B464AD" w:rsidP="00CF115F">
      <w:pPr>
        <w:numPr>
          <w:ilvl w:val="0"/>
          <w:numId w:val="12"/>
        </w:numPr>
        <w:spacing w:before="240"/>
        <w:jc w:val="both"/>
        <w:rPr>
          <w:rFonts w:ascii="Arial" w:hAnsi="Arial" w:cs="Arial"/>
          <w:color w:val="auto"/>
          <w:sz w:val="24"/>
        </w:rPr>
      </w:pPr>
      <w:r w:rsidRPr="00CF115F">
        <w:rPr>
          <w:rFonts w:ascii="Arial" w:hAnsi="Arial" w:cs="Arial"/>
          <w:color w:val="auto"/>
          <w:sz w:val="24"/>
        </w:rPr>
        <w:t>Any other duties appropriate to a Director of BASW as required.</w:t>
      </w:r>
    </w:p>
    <w:p w14:paraId="5CF5E5D0" w14:textId="77777777" w:rsidR="00B464AD" w:rsidRPr="00CF115F" w:rsidRDefault="00B464AD" w:rsidP="00CF115F">
      <w:pPr>
        <w:spacing w:before="240"/>
        <w:jc w:val="both"/>
        <w:rPr>
          <w:rFonts w:ascii="Arial" w:hAnsi="Arial" w:cs="Arial"/>
          <w:b/>
          <w:color w:val="auto"/>
          <w:sz w:val="24"/>
          <w:u w:val="single"/>
        </w:rPr>
      </w:pPr>
      <w:r w:rsidRPr="00CF115F">
        <w:rPr>
          <w:rFonts w:ascii="Arial" w:hAnsi="Arial" w:cs="Arial"/>
          <w:b/>
          <w:color w:val="auto"/>
          <w:sz w:val="24"/>
          <w:u w:val="single"/>
        </w:rPr>
        <w:t>Person requirements</w:t>
      </w:r>
    </w:p>
    <w:p w14:paraId="607E4CA7" w14:textId="1C8EC997" w:rsidR="00B464AD" w:rsidRPr="00CF115F" w:rsidRDefault="001A768F" w:rsidP="00CF115F">
      <w:pPr>
        <w:spacing w:before="240"/>
        <w:jc w:val="both"/>
        <w:rPr>
          <w:rFonts w:ascii="Arial" w:hAnsi="Arial" w:cs="Arial"/>
          <w:bCs/>
          <w:color w:val="auto"/>
          <w:sz w:val="24"/>
        </w:rPr>
      </w:pPr>
      <w:r w:rsidRPr="00CF115F">
        <w:rPr>
          <w:rFonts w:ascii="Arial" w:hAnsi="Arial" w:cs="Arial"/>
          <w:bCs/>
          <w:color w:val="auto"/>
          <w:sz w:val="24"/>
        </w:rPr>
        <w:t>Nominees must demonstrate the following:</w:t>
      </w:r>
    </w:p>
    <w:p w14:paraId="684F98AE" w14:textId="5268BA3F" w:rsidR="00B464AD" w:rsidRPr="00CF115F" w:rsidRDefault="00B464AD" w:rsidP="00CF115F">
      <w:pPr>
        <w:pStyle w:val="ListParagraph"/>
        <w:numPr>
          <w:ilvl w:val="0"/>
          <w:numId w:val="13"/>
        </w:numPr>
        <w:spacing w:before="240" w:after="0"/>
        <w:jc w:val="both"/>
        <w:rPr>
          <w:rFonts w:ascii="Arial" w:hAnsi="Arial" w:cs="Arial"/>
          <w:sz w:val="24"/>
          <w:szCs w:val="24"/>
        </w:rPr>
      </w:pPr>
      <w:r w:rsidRPr="00CF115F">
        <w:rPr>
          <w:rFonts w:ascii="Arial" w:hAnsi="Arial" w:cs="Arial"/>
          <w:sz w:val="24"/>
          <w:szCs w:val="24"/>
        </w:rPr>
        <w:t>A significant profile</w:t>
      </w:r>
      <w:r w:rsidR="001A768F" w:rsidRPr="00CF115F">
        <w:rPr>
          <w:rFonts w:ascii="Arial" w:hAnsi="Arial" w:cs="Arial"/>
          <w:sz w:val="24"/>
          <w:szCs w:val="24"/>
        </w:rPr>
        <w:t>/credibility</w:t>
      </w:r>
      <w:r w:rsidRPr="00CF115F">
        <w:rPr>
          <w:rFonts w:ascii="Arial" w:hAnsi="Arial" w:cs="Arial"/>
          <w:sz w:val="24"/>
          <w:szCs w:val="24"/>
        </w:rPr>
        <w:t xml:space="preserve"> in a relevant field of practice, research or policy work within the social work profession, of relevance to international social work.</w:t>
      </w:r>
    </w:p>
    <w:p w14:paraId="50A12845" w14:textId="77777777" w:rsidR="00B464AD" w:rsidRPr="00CF115F" w:rsidRDefault="00B464AD" w:rsidP="00CF115F">
      <w:pPr>
        <w:pStyle w:val="ListParagraph"/>
        <w:spacing w:before="240" w:after="0"/>
        <w:ind w:left="360"/>
        <w:jc w:val="both"/>
        <w:rPr>
          <w:rFonts w:ascii="Arial" w:hAnsi="Arial" w:cs="Arial"/>
          <w:sz w:val="24"/>
          <w:szCs w:val="24"/>
        </w:rPr>
      </w:pPr>
    </w:p>
    <w:p w14:paraId="5192CFD5" w14:textId="77777777" w:rsidR="00B464AD" w:rsidRPr="00CF115F" w:rsidRDefault="00B464AD" w:rsidP="00CF115F">
      <w:pPr>
        <w:pStyle w:val="ListParagraph"/>
        <w:numPr>
          <w:ilvl w:val="0"/>
          <w:numId w:val="13"/>
        </w:numPr>
        <w:spacing w:before="240" w:after="0"/>
        <w:jc w:val="both"/>
        <w:rPr>
          <w:rFonts w:ascii="Arial" w:hAnsi="Arial" w:cs="Arial"/>
          <w:sz w:val="24"/>
          <w:szCs w:val="24"/>
        </w:rPr>
      </w:pPr>
      <w:r w:rsidRPr="00CF115F">
        <w:rPr>
          <w:rFonts w:ascii="Arial" w:hAnsi="Arial" w:cs="Arial"/>
          <w:sz w:val="24"/>
        </w:rPr>
        <w:t>Experience of successfully chairing and leading professional groups to achieve aims and objectives and delivery of a workplan.</w:t>
      </w:r>
    </w:p>
    <w:p w14:paraId="083C0662" w14:textId="77777777" w:rsidR="00B464AD" w:rsidRPr="00CF115F" w:rsidRDefault="00B464AD" w:rsidP="00CF115F">
      <w:pPr>
        <w:pStyle w:val="ListParagraph"/>
        <w:spacing w:before="240"/>
        <w:ind w:left="360"/>
        <w:jc w:val="both"/>
        <w:rPr>
          <w:rFonts w:ascii="Arial" w:hAnsi="Arial" w:cs="Arial"/>
          <w:sz w:val="24"/>
        </w:rPr>
      </w:pPr>
    </w:p>
    <w:p w14:paraId="01CD9594" w14:textId="2E9BDCDE" w:rsidR="00B464AD" w:rsidRPr="00CF115F" w:rsidRDefault="00B464AD" w:rsidP="00CF115F">
      <w:pPr>
        <w:pStyle w:val="ListParagraph"/>
        <w:numPr>
          <w:ilvl w:val="0"/>
          <w:numId w:val="13"/>
        </w:numPr>
        <w:spacing w:before="240"/>
        <w:jc w:val="both"/>
        <w:rPr>
          <w:rFonts w:ascii="Arial" w:hAnsi="Arial" w:cs="Arial"/>
          <w:sz w:val="24"/>
        </w:rPr>
      </w:pPr>
      <w:r w:rsidRPr="00CF115F">
        <w:rPr>
          <w:rFonts w:ascii="Arial" w:hAnsi="Arial" w:cs="Arial"/>
          <w:sz w:val="24"/>
          <w:szCs w:val="24"/>
        </w:rPr>
        <w:t>Ability and commitment to developing the International Committee to .be inclusive and representative of the diversity of our membership and with staff assistance, to induct and support new members and encourage their active involvement.</w:t>
      </w:r>
    </w:p>
    <w:p w14:paraId="46EFF62E" w14:textId="77777777" w:rsidR="00B464AD" w:rsidRPr="00CF115F" w:rsidRDefault="00B464AD" w:rsidP="00CF115F">
      <w:pPr>
        <w:pStyle w:val="ListParagraph"/>
        <w:spacing w:before="240"/>
        <w:ind w:left="360"/>
        <w:jc w:val="both"/>
        <w:rPr>
          <w:rFonts w:ascii="Arial" w:hAnsi="Arial" w:cs="Arial"/>
          <w:sz w:val="24"/>
        </w:rPr>
      </w:pPr>
    </w:p>
    <w:p w14:paraId="7EC40B04" w14:textId="77777777" w:rsidR="00B464AD" w:rsidRPr="00CF115F" w:rsidRDefault="00B464AD" w:rsidP="00CF115F">
      <w:pPr>
        <w:pStyle w:val="ListParagraph"/>
        <w:numPr>
          <w:ilvl w:val="0"/>
          <w:numId w:val="13"/>
        </w:numPr>
        <w:spacing w:before="240"/>
        <w:jc w:val="both"/>
        <w:rPr>
          <w:rFonts w:ascii="Arial" w:hAnsi="Arial" w:cs="Arial"/>
          <w:sz w:val="24"/>
        </w:rPr>
      </w:pPr>
      <w:r w:rsidRPr="00CF115F">
        <w:rPr>
          <w:rFonts w:ascii="Arial" w:hAnsi="Arial" w:cs="Arial"/>
          <w:sz w:val="24"/>
          <w:szCs w:val="24"/>
        </w:rPr>
        <w:t>Willingness and ability to commit the time required to chair the International  Committee and be a full member of Council</w:t>
      </w:r>
      <w:r w:rsidRPr="00CF115F">
        <w:rPr>
          <w:rFonts w:ascii="Arial" w:hAnsi="Arial" w:cs="Arial"/>
          <w:sz w:val="24"/>
        </w:rPr>
        <w:t>. This is likely to be about two days per month.</w:t>
      </w:r>
    </w:p>
    <w:p w14:paraId="41E79429" w14:textId="77777777" w:rsidR="00B464AD" w:rsidRPr="00CF115F" w:rsidRDefault="00B464AD" w:rsidP="00CF115F">
      <w:pPr>
        <w:pStyle w:val="ListParagraph"/>
        <w:spacing w:before="240"/>
        <w:ind w:left="360"/>
        <w:jc w:val="both"/>
        <w:rPr>
          <w:rFonts w:ascii="Arial" w:hAnsi="Arial" w:cs="Arial"/>
          <w:sz w:val="24"/>
          <w:szCs w:val="24"/>
        </w:rPr>
      </w:pPr>
    </w:p>
    <w:p w14:paraId="6C2BBE89" w14:textId="2C74ECE4" w:rsidR="00B464AD" w:rsidRPr="00CF115F" w:rsidRDefault="00B464AD" w:rsidP="00CF115F">
      <w:pPr>
        <w:pStyle w:val="ListParagraph"/>
        <w:numPr>
          <w:ilvl w:val="0"/>
          <w:numId w:val="13"/>
        </w:numPr>
        <w:spacing w:before="240"/>
        <w:jc w:val="both"/>
        <w:rPr>
          <w:rFonts w:ascii="Arial" w:hAnsi="Arial" w:cs="Arial"/>
          <w:sz w:val="24"/>
          <w:szCs w:val="24"/>
        </w:rPr>
      </w:pPr>
      <w:r w:rsidRPr="00CF115F">
        <w:rPr>
          <w:rFonts w:ascii="Arial" w:hAnsi="Arial" w:cs="Arial"/>
          <w:sz w:val="24"/>
          <w:szCs w:val="24"/>
        </w:rPr>
        <w:t>Demonstrable ability to absorb complex policy, research and other information, to enable committee to reach decisions consensually and collaboratively wherever possible and to take decisions autonomously when needed as the committee Chair.</w:t>
      </w:r>
    </w:p>
    <w:p w14:paraId="65397F36" w14:textId="77777777" w:rsidR="00B464AD" w:rsidRPr="00CF115F" w:rsidRDefault="00B464AD" w:rsidP="00CF115F">
      <w:pPr>
        <w:pStyle w:val="ListParagraph"/>
        <w:spacing w:before="240"/>
        <w:ind w:left="360"/>
        <w:jc w:val="both"/>
        <w:rPr>
          <w:rFonts w:ascii="Arial" w:hAnsi="Arial" w:cs="Arial"/>
          <w:sz w:val="24"/>
          <w:szCs w:val="24"/>
        </w:rPr>
      </w:pPr>
    </w:p>
    <w:p w14:paraId="69D214C1" w14:textId="77777777" w:rsidR="00B464AD" w:rsidRPr="00CF115F" w:rsidRDefault="00B464AD" w:rsidP="00CF115F">
      <w:pPr>
        <w:pStyle w:val="ListParagraph"/>
        <w:numPr>
          <w:ilvl w:val="0"/>
          <w:numId w:val="13"/>
        </w:numPr>
        <w:spacing w:before="240"/>
        <w:jc w:val="both"/>
        <w:rPr>
          <w:rFonts w:ascii="Arial" w:hAnsi="Arial" w:cs="Arial"/>
          <w:sz w:val="24"/>
          <w:szCs w:val="24"/>
        </w:rPr>
      </w:pPr>
      <w:r w:rsidRPr="00CF115F">
        <w:rPr>
          <w:rFonts w:ascii="Arial" w:hAnsi="Arial" w:cs="Arial"/>
          <w:sz w:val="24"/>
          <w:szCs w:val="24"/>
        </w:rPr>
        <w:t>Ability to make consistent reasoned and representative contributions on behalf of the Committee to Council and in communications to the wider membership.</w:t>
      </w:r>
    </w:p>
    <w:p w14:paraId="3B731DA9" w14:textId="77777777" w:rsidR="00B464AD" w:rsidRPr="00CF115F" w:rsidRDefault="00B464AD" w:rsidP="00CF115F">
      <w:pPr>
        <w:pStyle w:val="ListParagraph"/>
        <w:spacing w:before="240"/>
        <w:ind w:left="360"/>
        <w:jc w:val="both"/>
        <w:rPr>
          <w:rFonts w:ascii="Arial" w:hAnsi="Arial" w:cs="Arial"/>
          <w:sz w:val="24"/>
          <w:szCs w:val="24"/>
        </w:rPr>
      </w:pPr>
    </w:p>
    <w:p w14:paraId="4A45A54D" w14:textId="1CB0C22B" w:rsidR="00B464AD" w:rsidRPr="00CF115F" w:rsidRDefault="00B464AD" w:rsidP="00CF115F">
      <w:pPr>
        <w:pStyle w:val="ListParagraph"/>
        <w:numPr>
          <w:ilvl w:val="0"/>
          <w:numId w:val="13"/>
        </w:numPr>
        <w:spacing w:before="240"/>
        <w:jc w:val="both"/>
        <w:rPr>
          <w:rFonts w:ascii="Arial" w:hAnsi="Arial" w:cs="Arial"/>
          <w:sz w:val="24"/>
          <w:szCs w:val="24"/>
        </w:rPr>
      </w:pPr>
      <w:r w:rsidRPr="00CF115F">
        <w:rPr>
          <w:rFonts w:ascii="Arial" w:hAnsi="Arial" w:cs="Arial"/>
          <w:sz w:val="24"/>
          <w:szCs w:val="24"/>
        </w:rPr>
        <w:t>Ability to shape, lead and quality assure the development of international committee proposals and positions for committee and Council endorsement, supported by relevant staff.</w:t>
      </w:r>
    </w:p>
    <w:p w14:paraId="6CE34AB2" w14:textId="77777777" w:rsidR="00B464AD" w:rsidRPr="00CF115F" w:rsidRDefault="00B464AD" w:rsidP="00CF115F">
      <w:pPr>
        <w:pStyle w:val="ListParagraph"/>
        <w:spacing w:before="240"/>
        <w:ind w:left="360"/>
        <w:jc w:val="both"/>
        <w:rPr>
          <w:rFonts w:ascii="Arial" w:hAnsi="Arial" w:cs="Arial"/>
          <w:sz w:val="24"/>
          <w:szCs w:val="24"/>
        </w:rPr>
      </w:pPr>
    </w:p>
    <w:p w14:paraId="66B572B1" w14:textId="77777777" w:rsidR="00B464AD" w:rsidRPr="00CF115F" w:rsidRDefault="00B464AD" w:rsidP="00CF115F">
      <w:pPr>
        <w:pStyle w:val="ListParagraph"/>
        <w:numPr>
          <w:ilvl w:val="0"/>
          <w:numId w:val="13"/>
        </w:numPr>
        <w:spacing w:before="240"/>
        <w:jc w:val="both"/>
        <w:rPr>
          <w:rFonts w:ascii="Arial" w:hAnsi="Arial" w:cs="Arial"/>
          <w:sz w:val="24"/>
          <w:szCs w:val="24"/>
        </w:rPr>
      </w:pPr>
      <w:r w:rsidRPr="00CF115F">
        <w:rPr>
          <w:rFonts w:ascii="Arial" w:hAnsi="Arial" w:cs="Arial"/>
          <w:sz w:val="24"/>
          <w:szCs w:val="24"/>
        </w:rPr>
        <w:t>Ability and willingness to contribute to the collective leadership of BASW as a Director and Council member.</w:t>
      </w:r>
    </w:p>
    <w:p w14:paraId="59FDDD05" w14:textId="77777777" w:rsidR="00B464AD" w:rsidRPr="00CF115F" w:rsidRDefault="00B464AD" w:rsidP="00CF115F">
      <w:pPr>
        <w:pStyle w:val="ListParagraph"/>
        <w:jc w:val="both"/>
        <w:rPr>
          <w:rFonts w:ascii="Arial" w:hAnsi="Arial" w:cs="Arial"/>
          <w:sz w:val="24"/>
        </w:rPr>
      </w:pPr>
    </w:p>
    <w:p w14:paraId="7B14F828" w14:textId="77777777" w:rsidR="00B464AD" w:rsidRPr="00CF115F" w:rsidRDefault="00B464AD" w:rsidP="00CF115F">
      <w:pPr>
        <w:pStyle w:val="ListParagraph"/>
        <w:numPr>
          <w:ilvl w:val="0"/>
          <w:numId w:val="13"/>
        </w:numPr>
        <w:spacing w:before="240"/>
        <w:jc w:val="both"/>
        <w:rPr>
          <w:rFonts w:ascii="Arial" w:hAnsi="Arial" w:cs="Arial"/>
          <w:sz w:val="24"/>
          <w:szCs w:val="24"/>
        </w:rPr>
      </w:pPr>
      <w:r w:rsidRPr="00CF115F">
        <w:rPr>
          <w:rFonts w:ascii="Arial" w:hAnsi="Arial" w:cs="Arial"/>
          <w:sz w:val="24"/>
        </w:rPr>
        <w:t>Ability to promote the social work profession and BASW through a variety of means and forums, including acting as media and external relations spokesperson on relevant matters.</w:t>
      </w:r>
    </w:p>
    <w:p w14:paraId="6E811396" w14:textId="77777777" w:rsidR="00B464AD" w:rsidRPr="00CF115F" w:rsidRDefault="00B464AD" w:rsidP="00CF115F">
      <w:pPr>
        <w:numPr>
          <w:ilvl w:val="0"/>
          <w:numId w:val="13"/>
        </w:numPr>
        <w:spacing w:before="240"/>
        <w:jc w:val="both"/>
        <w:rPr>
          <w:rFonts w:ascii="Arial" w:hAnsi="Arial" w:cs="Arial"/>
          <w:color w:val="auto"/>
          <w:sz w:val="24"/>
        </w:rPr>
      </w:pPr>
      <w:r w:rsidRPr="00CF115F">
        <w:rPr>
          <w:rFonts w:ascii="Arial" w:hAnsi="Arial" w:cs="Arial"/>
          <w:color w:val="auto"/>
          <w:sz w:val="24"/>
        </w:rPr>
        <w:t>Ability to understand the relationship between the work of the international committee and the rest of BASW, including links with the Policy, Ethics and Human Rights committee and to develop coherent UK policy/strategy.</w:t>
      </w:r>
    </w:p>
    <w:p w14:paraId="68D94179" w14:textId="77777777" w:rsidR="00B464AD" w:rsidRPr="00CF115F" w:rsidRDefault="00B464AD" w:rsidP="00CF115F">
      <w:pPr>
        <w:numPr>
          <w:ilvl w:val="0"/>
          <w:numId w:val="13"/>
        </w:numPr>
        <w:spacing w:before="240"/>
        <w:jc w:val="both"/>
        <w:rPr>
          <w:rFonts w:ascii="Arial" w:hAnsi="Arial" w:cs="Arial"/>
          <w:color w:val="auto"/>
          <w:sz w:val="24"/>
        </w:rPr>
      </w:pPr>
      <w:r w:rsidRPr="00CF115F">
        <w:rPr>
          <w:rFonts w:ascii="Arial" w:hAnsi="Arial" w:cs="Arial"/>
          <w:color w:val="auto"/>
          <w:sz w:val="24"/>
        </w:rPr>
        <w:t>Ability and willingness to contribute through online and occasional face to face meetings with IFSW colleagues in Europe and beyond.</w:t>
      </w:r>
    </w:p>
    <w:p w14:paraId="71B1B305" w14:textId="77777777" w:rsidR="00B464AD" w:rsidRPr="00CF115F" w:rsidRDefault="00B464AD" w:rsidP="00CF115F">
      <w:pPr>
        <w:numPr>
          <w:ilvl w:val="0"/>
          <w:numId w:val="13"/>
        </w:numPr>
        <w:spacing w:before="240"/>
        <w:jc w:val="both"/>
        <w:rPr>
          <w:rFonts w:ascii="Arial" w:hAnsi="Arial" w:cs="Arial"/>
          <w:color w:val="auto"/>
          <w:sz w:val="24"/>
        </w:rPr>
      </w:pPr>
      <w:r w:rsidRPr="00CF115F">
        <w:rPr>
          <w:rFonts w:ascii="Arial" w:hAnsi="Arial" w:cs="Arial"/>
          <w:color w:val="auto"/>
          <w:sz w:val="24"/>
        </w:rPr>
        <w:t>Willingness and ability to develop mutually effective working relationships with International Committee, Council and other members, with BASW staff and with colleagues in associations in other countries.</w:t>
      </w:r>
    </w:p>
    <w:bookmarkEnd w:id="0"/>
    <w:p w14:paraId="73062EE8" w14:textId="77777777" w:rsidR="00B464AD" w:rsidRPr="00CF115F" w:rsidRDefault="00B464AD" w:rsidP="00CF115F">
      <w:pPr>
        <w:pStyle w:val="Heading2AA"/>
        <w:jc w:val="both"/>
        <w:rPr>
          <w:rFonts w:ascii="Arial" w:hAnsi="Arial" w:cs="Arial"/>
          <w:b/>
          <w:color w:val="auto"/>
          <w:u w:val="none"/>
        </w:rPr>
      </w:pPr>
    </w:p>
    <w:p w14:paraId="641CEE63" w14:textId="4F426F18" w:rsidR="00626FB5" w:rsidRPr="00CF115F" w:rsidRDefault="00626FB5" w:rsidP="00CF115F">
      <w:pPr>
        <w:pStyle w:val="Heading2AA"/>
        <w:jc w:val="both"/>
        <w:rPr>
          <w:rFonts w:ascii="Arial" w:hAnsi="Arial" w:cs="Arial"/>
          <w:b/>
          <w:color w:val="auto"/>
          <w:u w:val="none"/>
        </w:rPr>
      </w:pPr>
      <w:r w:rsidRPr="00CF115F">
        <w:rPr>
          <w:rFonts w:ascii="Arial" w:hAnsi="Arial" w:cs="Arial"/>
          <w:b/>
          <w:color w:val="auto"/>
          <w:u w:val="none"/>
        </w:rPr>
        <w:t>Appointment &amp; Term of Office</w:t>
      </w:r>
    </w:p>
    <w:p w14:paraId="44F22B59" w14:textId="77777777" w:rsidR="00626FB5" w:rsidRPr="00CF115F" w:rsidRDefault="00626FB5" w:rsidP="00CF115F">
      <w:pPr>
        <w:jc w:val="both"/>
        <w:rPr>
          <w:rFonts w:ascii="Arial" w:hAnsi="Arial" w:cs="Arial"/>
          <w:color w:val="auto"/>
          <w:sz w:val="24"/>
        </w:rPr>
      </w:pPr>
    </w:p>
    <w:p w14:paraId="58E9ED86" w14:textId="0F0DDB00" w:rsidR="00EF72FD" w:rsidRPr="00CF115F" w:rsidRDefault="00624378" w:rsidP="00CF115F">
      <w:pPr>
        <w:jc w:val="both"/>
        <w:rPr>
          <w:rFonts w:ascii="Arial" w:hAnsi="Arial" w:cs="Arial"/>
          <w:color w:val="auto"/>
          <w:sz w:val="24"/>
        </w:rPr>
      </w:pPr>
      <w:r w:rsidRPr="00CF115F">
        <w:rPr>
          <w:rFonts w:ascii="Arial" w:hAnsi="Arial" w:cs="Arial"/>
          <w:color w:val="auto"/>
          <w:sz w:val="24"/>
        </w:rPr>
        <w:t xml:space="preserve">The </w:t>
      </w:r>
      <w:r w:rsidR="00E90D67" w:rsidRPr="00CF115F">
        <w:rPr>
          <w:rFonts w:ascii="Arial" w:hAnsi="Arial" w:cs="Arial"/>
          <w:color w:val="auto"/>
          <w:sz w:val="24"/>
        </w:rPr>
        <w:t>Chair of International Committee</w:t>
      </w:r>
      <w:r w:rsidR="00870E39" w:rsidRPr="00CF115F">
        <w:rPr>
          <w:rFonts w:ascii="Arial" w:hAnsi="Arial" w:cs="Arial"/>
          <w:color w:val="auto"/>
          <w:sz w:val="24"/>
        </w:rPr>
        <w:t xml:space="preserve"> (Elected Director on Council)</w:t>
      </w:r>
      <w:r w:rsidRPr="00CF115F">
        <w:rPr>
          <w:rFonts w:ascii="Arial" w:hAnsi="Arial" w:cs="Arial"/>
          <w:color w:val="auto"/>
          <w:sz w:val="24"/>
        </w:rPr>
        <w:t xml:space="preserve"> is</w:t>
      </w:r>
      <w:r w:rsidR="00E90D67" w:rsidRPr="00CF115F">
        <w:rPr>
          <w:rFonts w:ascii="Arial" w:hAnsi="Arial" w:cs="Arial"/>
          <w:color w:val="auto"/>
          <w:sz w:val="24"/>
        </w:rPr>
        <w:t xml:space="preserve"> elected by the whole membership</w:t>
      </w:r>
      <w:r w:rsidR="00D63805" w:rsidRPr="00CF115F">
        <w:rPr>
          <w:rFonts w:ascii="Arial" w:hAnsi="Arial" w:cs="Arial"/>
          <w:color w:val="auto"/>
          <w:sz w:val="24"/>
        </w:rPr>
        <w:t xml:space="preserve">. They </w:t>
      </w:r>
      <w:r w:rsidR="00E90D67" w:rsidRPr="00CF115F">
        <w:rPr>
          <w:rFonts w:ascii="Arial" w:hAnsi="Arial" w:cs="Arial"/>
          <w:color w:val="auto"/>
          <w:sz w:val="24"/>
        </w:rPr>
        <w:t xml:space="preserve">will take office from the conclusion of the AGM </w:t>
      </w:r>
      <w:r w:rsidR="00D63805" w:rsidRPr="00CF115F">
        <w:rPr>
          <w:rFonts w:ascii="Arial" w:hAnsi="Arial" w:cs="Arial"/>
          <w:color w:val="auto"/>
          <w:sz w:val="24"/>
        </w:rPr>
        <w:t xml:space="preserve">that </w:t>
      </w:r>
      <w:r w:rsidR="00E90D67" w:rsidRPr="00CF115F">
        <w:rPr>
          <w:rFonts w:ascii="Arial" w:hAnsi="Arial" w:cs="Arial"/>
          <w:color w:val="auto"/>
          <w:sz w:val="24"/>
        </w:rPr>
        <w:t>follow</w:t>
      </w:r>
      <w:r w:rsidR="00D63805" w:rsidRPr="00CF115F">
        <w:rPr>
          <w:rFonts w:ascii="Arial" w:hAnsi="Arial" w:cs="Arial"/>
          <w:color w:val="auto"/>
          <w:sz w:val="24"/>
        </w:rPr>
        <w:t>s</w:t>
      </w:r>
      <w:r w:rsidR="00E90D67" w:rsidRPr="00CF115F">
        <w:rPr>
          <w:rFonts w:ascii="Arial" w:hAnsi="Arial" w:cs="Arial"/>
          <w:color w:val="auto"/>
          <w:sz w:val="24"/>
        </w:rPr>
        <w:t xml:space="preserve"> the date of their </w:t>
      </w:r>
      <w:r w:rsidRPr="00CF115F">
        <w:rPr>
          <w:rFonts w:ascii="Arial" w:hAnsi="Arial" w:cs="Arial"/>
          <w:color w:val="auto"/>
          <w:sz w:val="24"/>
        </w:rPr>
        <w:t xml:space="preserve">successful </w:t>
      </w:r>
      <w:r w:rsidR="00E90D67" w:rsidRPr="00CF115F">
        <w:rPr>
          <w:rFonts w:ascii="Arial" w:hAnsi="Arial" w:cs="Arial"/>
          <w:color w:val="auto"/>
          <w:sz w:val="24"/>
        </w:rPr>
        <w:t>election</w:t>
      </w:r>
      <w:r w:rsidR="00D63805" w:rsidRPr="00CF115F">
        <w:rPr>
          <w:rFonts w:ascii="Arial" w:hAnsi="Arial" w:cs="Arial"/>
          <w:color w:val="auto"/>
          <w:sz w:val="24"/>
        </w:rPr>
        <w:t xml:space="preserve">. They </w:t>
      </w:r>
      <w:r w:rsidR="00E90D67" w:rsidRPr="00CF115F">
        <w:rPr>
          <w:rFonts w:ascii="Arial" w:hAnsi="Arial" w:cs="Arial"/>
          <w:color w:val="auto"/>
          <w:sz w:val="24"/>
        </w:rPr>
        <w:t>hold office until the conclusion of the 2</w:t>
      </w:r>
      <w:r w:rsidR="00E90D67" w:rsidRPr="00CF115F">
        <w:rPr>
          <w:rFonts w:ascii="Arial" w:hAnsi="Arial" w:cs="Arial"/>
          <w:color w:val="auto"/>
          <w:sz w:val="24"/>
          <w:vertAlign w:val="superscript"/>
        </w:rPr>
        <w:t>nd</w:t>
      </w:r>
      <w:r w:rsidR="00E90D67" w:rsidRPr="00CF115F">
        <w:rPr>
          <w:rFonts w:ascii="Arial" w:hAnsi="Arial" w:cs="Arial"/>
          <w:color w:val="auto"/>
          <w:sz w:val="24"/>
        </w:rPr>
        <w:t xml:space="preserve"> AGM following the one at which they took office. They can be re-elected for a further 2-year term of office (to a maximum of 4 consecutive years in total).</w:t>
      </w:r>
    </w:p>
    <w:p w14:paraId="214A17A1" w14:textId="77777777" w:rsidR="00EF72FD" w:rsidRPr="00CF115F" w:rsidRDefault="00EF72FD" w:rsidP="00CF115F">
      <w:pPr>
        <w:jc w:val="both"/>
        <w:rPr>
          <w:rFonts w:ascii="Arial" w:hAnsi="Arial" w:cs="Arial"/>
          <w:color w:val="auto"/>
          <w:sz w:val="24"/>
        </w:rPr>
      </w:pPr>
    </w:p>
    <w:p w14:paraId="32794F2F" w14:textId="21973AAF" w:rsidR="00EF72FD" w:rsidRPr="00CF115F" w:rsidRDefault="00EF72FD" w:rsidP="00CF115F">
      <w:pPr>
        <w:jc w:val="both"/>
        <w:rPr>
          <w:rFonts w:ascii="Arial" w:hAnsi="Arial" w:cs="Arial"/>
          <w:color w:val="auto"/>
          <w:sz w:val="24"/>
        </w:rPr>
      </w:pPr>
      <w:r w:rsidRPr="00CF115F">
        <w:rPr>
          <w:rFonts w:ascii="Arial" w:hAnsi="Arial" w:cs="Arial"/>
          <w:color w:val="auto"/>
          <w:sz w:val="24"/>
        </w:rPr>
        <w:t>The</w:t>
      </w:r>
      <w:r w:rsidR="00D63805" w:rsidRPr="00CF115F">
        <w:rPr>
          <w:rFonts w:ascii="Arial" w:hAnsi="Arial" w:cs="Arial"/>
          <w:color w:val="auto"/>
          <w:sz w:val="24"/>
        </w:rPr>
        <w:t xml:space="preserve"> Chair of International Committee role is </w:t>
      </w:r>
      <w:r w:rsidRPr="00CF115F">
        <w:rPr>
          <w:rFonts w:ascii="Arial" w:hAnsi="Arial" w:cs="Arial"/>
          <w:color w:val="auto"/>
          <w:sz w:val="24"/>
        </w:rPr>
        <w:t>non-</w:t>
      </w:r>
      <w:r w:rsidR="00323502" w:rsidRPr="00CF115F">
        <w:rPr>
          <w:rFonts w:ascii="Arial" w:hAnsi="Arial" w:cs="Arial"/>
          <w:color w:val="auto"/>
          <w:sz w:val="24"/>
        </w:rPr>
        <w:t>executive</w:t>
      </w:r>
      <w:r w:rsidR="00D437DC" w:rsidRPr="00CF115F">
        <w:rPr>
          <w:rFonts w:ascii="Arial" w:hAnsi="Arial" w:cs="Arial"/>
          <w:color w:val="auto"/>
          <w:sz w:val="24"/>
        </w:rPr>
        <w:t xml:space="preserve"> (</w:t>
      </w:r>
      <w:r w:rsidR="00183B71" w:rsidRPr="00CF115F">
        <w:rPr>
          <w:rFonts w:ascii="Arial" w:hAnsi="Arial" w:cs="Arial"/>
          <w:color w:val="auto"/>
          <w:sz w:val="24"/>
        </w:rPr>
        <w:t>i.e.</w:t>
      </w:r>
      <w:r w:rsidR="00D63805" w:rsidRPr="00CF115F">
        <w:rPr>
          <w:rFonts w:ascii="Arial" w:hAnsi="Arial" w:cs="Arial"/>
          <w:color w:val="auto"/>
          <w:sz w:val="24"/>
        </w:rPr>
        <w:t xml:space="preserve"> it is </w:t>
      </w:r>
      <w:r w:rsidR="008D0C09" w:rsidRPr="00CF115F">
        <w:rPr>
          <w:rFonts w:ascii="Arial" w:hAnsi="Arial" w:cs="Arial"/>
          <w:color w:val="auto"/>
          <w:sz w:val="24"/>
        </w:rPr>
        <w:t>a lead member</w:t>
      </w:r>
      <w:r w:rsidR="00D63805" w:rsidRPr="00CF115F">
        <w:rPr>
          <w:rFonts w:ascii="Arial" w:hAnsi="Arial" w:cs="Arial"/>
          <w:color w:val="auto"/>
          <w:sz w:val="24"/>
        </w:rPr>
        <w:t xml:space="preserve"> not staff role</w:t>
      </w:r>
      <w:r w:rsidR="00D437DC" w:rsidRPr="00CF115F">
        <w:rPr>
          <w:rFonts w:ascii="Arial" w:hAnsi="Arial" w:cs="Arial"/>
          <w:color w:val="auto"/>
          <w:sz w:val="24"/>
        </w:rPr>
        <w:t>)</w:t>
      </w:r>
      <w:r w:rsidR="00D63805" w:rsidRPr="00CF115F">
        <w:rPr>
          <w:rFonts w:ascii="Arial" w:hAnsi="Arial" w:cs="Arial"/>
          <w:color w:val="auto"/>
          <w:sz w:val="24"/>
        </w:rPr>
        <w:t>.</w:t>
      </w:r>
      <w:r w:rsidRPr="00CF115F">
        <w:rPr>
          <w:rFonts w:ascii="Arial" w:hAnsi="Arial" w:cs="Arial"/>
          <w:color w:val="auto"/>
          <w:sz w:val="24"/>
        </w:rPr>
        <w:t xml:space="preserve"> </w:t>
      </w:r>
      <w:r w:rsidR="008D0C09" w:rsidRPr="00CF115F">
        <w:rPr>
          <w:rFonts w:ascii="Arial" w:hAnsi="Arial" w:cs="Arial"/>
          <w:color w:val="auto"/>
          <w:sz w:val="24"/>
        </w:rPr>
        <w:t>The</w:t>
      </w:r>
      <w:r w:rsidRPr="00CF115F">
        <w:rPr>
          <w:rFonts w:ascii="Arial" w:hAnsi="Arial" w:cs="Arial"/>
          <w:color w:val="auto"/>
          <w:sz w:val="24"/>
        </w:rPr>
        <w:t xml:space="preserve"> post-holder act</w:t>
      </w:r>
      <w:r w:rsidR="008D0C09" w:rsidRPr="00CF115F">
        <w:rPr>
          <w:rFonts w:ascii="Arial" w:hAnsi="Arial" w:cs="Arial"/>
          <w:color w:val="auto"/>
          <w:sz w:val="24"/>
        </w:rPr>
        <w:t>s</w:t>
      </w:r>
      <w:r w:rsidRPr="00CF115F">
        <w:rPr>
          <w:rFonts w:ascii="Arial" w:hAnsi="Arial" w:cs="Arial"/>
          <w:color w:val="auto"/>
          <w:sz w:val="24"/>
        </w:rPr>
        <w:t xml:space="preserve"> in accordance with the </w:t>
      </w:r>
      <w:r w:rsidR="008D0C09" w:rsidRPr="00CF115F">
        <w:rPr>
          <w:rFonts w:ascii="Arial" w:hAnsi="Arial" w:cs="Arial"/>
          <w:color w:val="auto"/>
          <w:sz w:val="24"/>
        </w:rPr>
        <w:t xml:space="preserve">Code of Ethics, </w:t>
      </w:r>
      <w:r w:rsidRPr="00CF115F">
        <w:rPr>
          <w:rFonts w:ascii="Arial" w:hAnsi="Arial" w:cs="Arial"/>
          <w:color w:val="auto"/>
          <w:sz w:val="24"/>
        </w:rPr>
        <w:t>policies and procedures of the Association.</w:t>
      </w:r>
    </w:p>
    <w:p w14:paraId="72DF93CA" w14:textId="77777777" w:rsidR="00EF72FD" w:rsidRPr="00CF115F" w:rsidRDefault="00EF72FD" w:rsidP="00CF115F">
      <w:pPr>
        <w:jc w:val="both"/>
        <w:rPr>
          <w:rFonts w:ascii="Arial" w:hAnsi="Arial" w:cs="Arial"/>
          <w:color w:val="auto"/>
          <w:sz w:val="24"/>
        </w:rPr>
      </w:pPr>
    </w:p>
    <w:p w14:paraId="6434656D" w14:textId="41B32171" w:rsidR="00D63805" w:rsidRPr="00CF115F" w:rsidRDefault="00A72E2F" w:rsidP="00CF115F">
      <w:pPr>
        <w:spacing w:line="259" w:lineRule="auto"/>
        <w:jc w:val="both"/>
        <w:rPr>
          <w:rFonts w:ascii="Arial" w:hAnsi="Arial" w:cs="Arial"/>
          <w:color w:val="auto"/>
          <w:sz w:val="24"/>
        </w:rPr>
      </w:pPr>
      <w:r w:rsidRPr="00CF115F">
        <w:rPr>
          <w:rFonts w:ascii="Arial" w:hAnsi="Arial" w:cs="Arial"/>
          <w:color w:val="auto"/>
          <w:sz w:val="24"/>
        </w:rPr>
        <w:t>If the</w:t>
      </w:r>
      <w:r w:rsidR="00D437DC" w:rsidRPr="00CF115F">
        <w:rPr>
          <w:rFonts w:ascii="Arial" w:hAnsi="Arial" w:cs="Arial"/>
          <w:color w:val="auto"/>
          <w:sz w:val="24"/>
        </w:rPr>
        <w:t xml:space="preserve"> Chair of the International Committee is </w:t>
      </w:r>
      <w:r w:rsidRPr="00CF115F">
        <w:rPr>
          <w:rFonts w:ascii="Arial" w:hAnsi="Arial" w:cs="Arial"/>
          <w:color w:val="auto"/>
          <w:sz w:val="24"/>
        </w:rPr>
        <w:t>employed</w:t>
      </w:r>
      <w:r w:rsidR="00D63805" w:rsidRPr="00CF115F">
        <w:rPr>
          <w:rFonts w:ascii="Arial" w:hAnsi="Arial" w:cs="Arial"/>
          <w:color w:val="auto"/>
          <w:sz w:val="24"/>
        </w:rPr>
        <w:t xml:space="preserve"> and released to do this role in work time, their employer can be paid </w:t>
      </w:r>
      <w:r w:rsidR="00D437DC" w:rsidRPr="00CF115F">
        <w:rPr>
          <w:rFonts w:ascii="Arial" w:hAnsi="Arial" w:cs="Arial"/>
          <w:color w:val="auto"/>
          <w:sz w:val="24"/>
        </w:rPr>
        <w:t xml:space="preserve">an </w:t>
      </w:r>
      <w:r w:rsidR="00D63805" w:rsidRPr="00CF115F">
        <w:rPr>
          <w:rFonts w:ascii="Arial" w:hAnsi="Arial" w:cs="Arial"/>
          <w:color w:val="auto"/>
          <w:sz w:val="24"/>
        </w:rPr>
        <w:t>‘</w:t>
      </w:r>
      <w:r w:rsidR="00D437DC" w:rsidRPr="00CF115F">
        <w:rPr>
          <w:rFonts w:ascii="Arial" w:hAnsi="Arial" w:cs="Arial"/>
          <w:color w:val="auto"/>
          <w:sz w:val="24"/>
        </w:rPr>
        <w:t>easement</w:t>
      </w:r>
      <w:r w:rsidR="00D63805" w:rsidRPr="00CF115F">
        <w:rPr>
          <w:rFonts w:ascii="Arial" w:hAnsi="Arial" w:cs="Arial"/>
          <w:color w:val="auto"/>
          <w:sz w:val="24"/>
        </w:rPr>
        <w:t>’</w:t>
      </w:r>
      <w:r w:rsidR="00D437DC" w:rsidRPr="00CF115F">
        <w:rPr>
          <w:rFonts w:ascii="Arial" w:hAnsi="Arial" w:cs="Arial"/>
          <w:color w:val="auto"/>
          <w:sz w:val="24"/>
        </w:rPr>
        <w:t xml:space="preserve"> of up to £2</w:t>
      </w:r>
      <w:r w:rsidR="2C1632C6" w:rsidRPr="00CF115F">
        <w:rPr>
          <w:rFonts w:ascii="Arial" w:hAnsi="Arial" w:cs="Arial"/>
          <w:color w:val="auto"/>
          <w:sz w:val="24"/>
        </w:rPr>
        <w:t>340</w:t>
      </w:r>
      <w:r w:rsidR="00D437DC" w:rsidRPr="00CF115F">
        <w:rPr>
          <w:rFonts w:ascii="Arial" w:hAnsi="Arial" w:cs="Arial"/>
          <w:color w:val="auto"/>
          <w:sz w:val="24"/>
        </w:rPr>
        <w:t xml:space="preserve"> per annum. Fully self</w:t>
      </w:r>
      <w:r w:rsidR="00D63805" w:rsidRPr="00CF115F">
        <w:rPr>
          <w:rFonts w:ascii="Arial" w:hAnsi="Arial" w:cs="Arial"/>
          <w:color w:val="auto"/>
          <w:sz w:val="24"/>
        </w:rPr>
        <w:t>-</w:t>
      </w:r>
      <w:r w:rsidR="00D437DC" w:rsidRPr="00CF115F">
        <w:rPr>
          <w:rFonts w:ascii="Arial" w:hAnsi="Arial" w:cs="Arial"/>
          <w:color w:val="auto"/>
          <w:sz w:val="24"/>
        </w:rPr>
        <w:t>employed</w:t>
      </w:r>
      <w:r w:rsidRPr="00CF115F">
        <w:rPr>
          <w:rFonts w:ascii="Arial" w:hAnsi="Arial" w:cs="Arial"/>
          <w:color w:val="auto"/>
          <w:sz w:val="24"/>
        </w:rPr>
        <w:t xml:space="preserve"> </w:t>
      </w:r>
      <w:r w:rsidR="00D437DC" w:rsidRPr="00CF115F">
        <w:rPr>
          <w:rFonts w:ascii="Arial" w:hAnsi="Arial" w:cs="Arial"/>
          <w:color w:val="auto"/>
          <w:sz w:val="24"/>
        </w:rPr>
        <w:t xml:space="preserve">or </w:t>
      </w:r>
      <w:r w:rsidRPr="00CF115F">
        <w:rPr>
          <w:rFonts w:ascii="Arial" w:hAnsi="Arial" w:cs="Arial"/>
          <w:color w:val="auto"/>
          <w:sz w:val="24"/>
        </w:rPr>
        <w:t xml:space="preserve">retired </w:t>
      </w:r>
      <w:r w:rsidR="00D63805" w:rsidRPr="00CF115F">
        <w:rPr>
          <w:rFonts w:ascii="Arial" w:hAnsi="Arial" w:cs="Arial"/>
          <w:color w:val="auto"/>
          <w:sz w:val="24"/>
        </w:rPr>
        <w:t xml:space="preserve">persons </w:t>
      </w:r>
      <w:r w:rsidRPr="00CF115F">
        <w:rPr>
          <w:rFonts w:ascii="Arial" w:hAnsi="Arial" w:cs="Arial"/>
          <w:color w:val="auto"/>
          <w:sz w:val="24"/>
        </w:rPr>
        <w:t xml:space="preserve">or </w:t>
      </w:r>
      <w:r w:rsidR="00D63805" w:rsidRPr="00CF115F">
        <w:rPr>
          <w:rFonts w:ascii="Arial" w:hAnsi="Arial" w:cs="Arial"/>
          <w:color w:val="auto"/>
          <w:sz w:val="24"/>
        </w:rPr>
        <w:t xml:space="preserve">a person otherwise </w:t>
      </w:r>
      <w:r w:rsidR="00D437DC" w:rsidRPr="00CF115F">
        <w:rPr>
          <w:rFonts w:ascii="Arial" w:hAnsi="Arial" w:cs="Arial"/>
          <w:color w:val="auto"/>
          <w:sz w:val="24"/>
        </w:rPr>
        <w:t xml:space="preserve">not in receipt of an income </w:t>
      </w:r>
      <w:r w:rsidRPr="00CF115F">
        <w:rPr>
          <w:rFonts w:ascii="Arial" w:hAnsi="Arial" w:cs="Arial"/>
          <w:color w:val="auto"/>
          <w:sz w:val="24"/>
        </w:rPr>
        <w:t xml:space="preserve">covering time </w:t>
      </w:r>
      <w:r w:rsidR="00D63805" w:rsidRPr="00CF115F">
        <w:rPr>
          <w:rFonts w:ascii="Arial" w:hAnsi="Arial" w:cs="Arial"/>
          <w:color w:val="auto"/>
          <w:sz w:val="24"/>
        </w:rPr>
        <w:t>for this</w:t>
      </w:r>
      <w:r w:rsidRPr="00CF115F">
        <w:rPr>
          <w:rFonts w:ascii="Arial" w:hAnsi="Arial" w:cs="Arial"/>
          <w:color w:val="auto"/>
          <w:sz w:val="24"/>
        </w:rPr>
        <w:t xml:space="preserve"> work can claim up to £2</w:t>
      </w:r>
      <w:r w:rsidR="06378017" w:rsidRPr="00CF115F">
        <w:rPr>
          <w:rFonts w:ascii="Arial" w:hAnsi="Arial" w:cs="Arial"/>
          <w:color w:val="auto"/>
          <w:sz w:val="24"/>
        </w:rPr>
        <w:t>340</w:t>
      </w:r>
      <w:r w:rsidRPr="00CF115F">
        <w:rPr>
          <w:rFonts w:ascii="Arial" w:hAnsi="Arial" w:cs="Arial"/>
          <w:color w:val="auto"/>
          <w:sz w:val="24"/>
        </w:rPr>
        <w:t xml:space="preserve"> per annum in a personal capacity.</w:t>
      </w:r>
    </w:p>
    <w:p w14:paraId="025FE39A" w14:textId="77777777" w:rsidR="00D63805" w:rsidRPr="00CF115F" w:rsidRDefault="00D63805" w:rsidP="00CF115F">
      <w:pPr>
        <w:jc w:val="both"/>
        <w:rPr>
          <w:rFonts w:ascii="Arial" w:hAnsi="Arial" w:cs="Arial"/>
          <w:color w:val="auto"/>
          <w:sz w:val="24"/>
        </w:rPr>
      </w:pPr>
    </w:p>
    <w:p w14:paraId="0635A4CC" w14:textId="1016CC0A" w:rsidR="00EF72FD" w:rsidRPr="00CF115F" w:rsidRDefault="00A72E2F" w:rsidP="00CF115F">
      <w:pPr>
        <w:jc w:val="both"/>
        <w:rPr>
          <w:rFonts w:ascii="Arial" w:hAnsi="Arial" w:cs="Arial"/>
          <w:color w:val="auto"/>
          <w:sz w:val="24"/>
        </w:rPr>
      </w:pPr>
      <w:r w:rsidRPr="00CF115F">
        <w:rPr>
          <w:rFonts w:ascii="Arial" w:hAnsi="Arial" w:cs="Arial"/>
          <w:color w:val="auto"/>
          <w:sz w:val="24"/>
        </w:rPr>
        <w:t>In addition, t</w:t>
      </w:r>
      <w:r w:rsidR="00EF72FD" w:rsidRPr="00CF115F">
        <w:rPr>
          <w:rFonts w:ascii="Arial" w:hAnsi="Arial" w:cs="Arial"/>
          <w:color w:val="auto"/>
          <w:sz w:val="24"/>
        </w:rPr>
        <w:t xml:space="preserve">he post holder </w:t>
      </w:r>
      <w:r w:rsidRPr="00CF115F">
        <w:rPr>
          <w:rFonts w:ascii="Arial" w:hAnsi="Arial" w:cs="Arial"/>
          <w:color w:val="auto"/>
          <w:sz w:val="24"/>
        </w:rPr>
        <w:t xml:space="preserve">may claim </w:t>
      </w:r>
      <w:r w:rsidR="00C11CC6" w:rsidRPr="00CF115F">
        <w:rPr>
          <w:rFonts w:ascii="Arial" w:hAnsi="Arial" w:cs="Arial"/>
          <w:color w:val="auto"/>
          <w:sz w:val="24"/>
        </w:rPr>
        <w:t>payment</w:t>
      </w:r>
      <w:r w:rsidRPr="00CF115F">
        <w:rPr>
          <w:rFonts w:ascii="Arial" w:hAnsi="Arial" w:cs="Arial"/>
          <w:color w:val="auto"/>
          <w:sz w:val="24"/>
        </w:rPr>
        <w:t>s</w:t>
      </w:r>
      <w:r w:rsidR="00C11CC6" w:rsidRPr="00CF115F">
        <w:rPr>
          <w:rFonts w:ascii="Arial" w:hAnsi="Arial" w:cs="Arial"/>
          <w:color w:val="auto"/>
          <w:sz w:val="24"/>
        </w:rPr>
        <w:t xml:space="preserve"> for attend</w:t>
      </w:r>
      <w:r w:rsidR="00D63805" w:rsidRPr="00CF115F">
        <w:rPr>
          <w:rFonts w:ascii="Arial" w:hAnsi="Arial" w:cs="Arial"/>
          <w:color w:val="auto"/>
          <w:sz w:val="24"/>
        </w:rPr>
        <w:t>ing</w:t>
      </w:r>
      <w:r w:rsidR="00C11CC6" w:rsidRPr="00CF115F">
        <w:rPr>
          <w:rFonts w:ascii="Arial" w:hAnsi="Arial" w:cs="Arial"/>
          <w:color w:val="auto"/>
          <w:sz w:val="24"/>
        </w:rPr>
        <w:t xml:space="preserve"> Council meetings </w:t>
      </w:r>
      <w:r w:rsidR="00D63805" w:rsidRPr="00CF115F">
        <w:rPr>
          <w:rFonts w:ascii="Arial" w:hAnsi="Arial" w:cs="Arial"/>
          <w:color w:val="auto"/>
          <w:sz w:val="24"/>
        </w:rPr>
        <w:t>in addition to</w:t>
      </w:r>
      <w:r w:rsidR="00C11CC6" w:rsidRPr="00CF115F">
        <w:rPr>
          <w:rFonts w:ascii="Arial" w:hAnsi="Arial" w:cs="Arial"/>
          <w:color w:val="auto"/>
          <w:sz w:val="24"/>
        </w:rPr>
        <w:t xml:space="preserve"> </w:t>
      </w:r>
      <w:r w:rsidR="00EF72FD" w:rsidRPr="00CF115F">
        <w:rPr>
          <w:rFonts w:ascii="Arial" w:hAnsi="Arial" w:cs="Arial"/>
          <w:color w:val="auto"/>
          <w:sz w:val="24"/>
        </w:rPr>
        <w:t>expenses</w:t>
      </w:r>
      <w:r w:rsidR="00D63805" w:rsidRPr="00CF115F">
        <w:rPr>
          <w:rFonts w:ascii="Arial" w:hAnsi="Arial" w:cs="Arial"/>
          <w:color w:val="auto"/>
          <w:sz w:val="24"/>
        </w:rPr>
        <w:t xml:space="preserve">. There may also be the opportunity </w:t>
      </w:r>
      <w:r w:rsidR="00EF72FD" w:rsidRPr="00CF115F">
        <w:rPr>
          <w:rFonts w:ascii="Arial" w:hAnsi="Arial" w:cs="Arial"/>
          <w:color w:val="auto"/>
          <w:sz w:val="24"/>
        </w:rPr>
        <w:t xml:space="preserve">to be funded to attend and be involved in a variety of professional activities on behalf of the association across the UK and </w:t>
      </w:r>
      <w:r w:rsidR="00AC524C" w:rsidRPr="00CF115F">
        <w:rPr>
          <w:rFonts w:ascii="Arial" w:hAnsi="Arial" w:cs="Arial"/>
          <w:color w:val="auto"/>
          <w:sz w:val="24"/>
        </w:rPr>
        <w:t>to participate in international activities particularly those related to IFSW.</w:t>
      </w:r>
    </w:p>
    <w:p w14:paraId="52FFD5B0" w14:textId="77777777" w:rsidR="008D0C09" w:rsidRPr="00CF115F" w:rsidRDefault="008D0C09" w:rsidP="00CF115F">
      <w:pPr>
        <w:jc w:val="both"/>
        <w:rPr>
          <w:rFonts w:ascii="Arial" w:hAnsi="Arial" w:cs="Arial"/>
          <w:color w:val="auto"/>
          <w:sz w:val="24"/>
        </w:rPr>
      </w:pPr>
    </w:p>
    <w:p w14:paraId="0A4B60FD" w14:textId="77777777" w:rsidR="00EF72FD" w:rsidRPr="00CF115F" w:rsidRDefault="00EF72FD" w:rsidP="00CF115F">
      <w:pPr>
        <w:jc w:val="both"/>
        <w:rPr>
          <w:rFonts w:ascii="Arial" w:hAnsi="Arial" w:cs="Arial"/>
          <w:b/>
          <w:color w:val="auto"/>
          <w:sz w:val="24"/>
        </w:rPr>
      </w:pPr>
      <w:r w:rsidRPr="00CF115F">
        <w:rPr>
          <w:rFonts w:ascii="Arial" w:hAnsi="Arial" w:cs="Arial"/>
          <w:b/>
          <w:color w:val="auto"/>
          <w:sz w:val="24"/>
        </w:rPr>
        <w:t>Eligibility</w:t>
      </w:r>
    </w:p>
    <w:p w14:paraId="08D48CFA" w14:textId="77777777" w:rsidR="00EF72FD" w:rsidRPr="00CF115F" w:rsidRDefault="00EF72FD" w:rsidP="00CF115F">
      <w:pPr>
        <w:jc w:val="both"/>
        <w:rPr>
          <w:rFonts w:ascii="Arial" w:hAnsi="Arial" w:cs="Arial"/>
          <w:color w:val="auto"/>
          <w:sz w:val="24"/>
        </w:rPr>
      </w:pPr>
    </w:p>
    <w:p w14:paraId="5D30F5BC" w14:textId="658E7758" w:rsidR="00EF72FD" w:rsidRPr="00CF115F" w:rsidRDefault="00EF72FD" w:rsidP="00CF115F">
      <w:pPr>
        <w:jc w:val="both"/>
        <w:rPr>
          <w:rFonts w:ascii="Arial" w:hAnsi="Arial" w:cs="Arial"/>
          <w:color w:val="auto"/>
          <w:sz w:val="24"/>
        </w:rPr>
      </w:pPr>
      <w:r w:rsidRPr="00CF115F">
        <w:rPr>
          <w:rFonts w:ascii="Arial" w:hAnsi="Arial" w:cs="Arial"/>
          <w:color w:val="auto"/>
          <w:sz w:val="24"/>
        </w:rPr>
        <w:t xml:space="preserve">Candidates must have been Members of </w:t>
      </w:r>
      <w:r w:rsidR="00D63805" w:rsidRPr="00CF115F">
        <w:rPr>
          <w:rFonts w:ascii="Arial" w:hAnsi="Arial" w:cs="Arial"/>
          <w:color w:val="auto"/>
          <w:sz w:val="24"/>
        </w:rPr>
        <w:t>BASW</w:t>
      </w:r>
      <w:r w:rsidRPr="00CF115F">
        <w:rPr>
          <w:rFonts w:ascii="Arial" w:hAnsi="Arial" w:cs="Arial"/>
          <w:color w:val="auto"/>
          <w:sz w:val="24"/>
        </w:rPr>
        <w:t xml:space="preserve"> for a minimum of 1 year continuously </w:t>
      </w:r>
      <w:r w:rsidR="00D63805" w:rsidRPr="00CF115F">
        <w:rPr>
          <w:rFonts w:ascii="Arial" w:hAnsi="Arial" w:cs="Arial"/>
          <w:color w:val="auto"/>
          <w:sz w:val="24"/>
        </w:rPr>
        <w:t>up to the</w:t>
      </w:r>
      <w:r w:rsidR="00323502" w:rsidRPr="00CF115F">
        <w:rPr>
          <w:rFonts w:ascii="Arial" w:hAnsi="Arial"/>
          <w:color w:val="auto"/>
          <w:sz w:val="24"/>
        </w:rPr>
        <w:t xml:space="preserve"> deadline for receipt of nominations</w:t>
      </w:r>
      <w:r w:rsidR="00DB1D72" w:rsidRPr="00CF115F">
        <w:rPr>
          <w:rFonts w:ascii="Arial" w:hAnsi="Arial"/>
          <w:color w:val="auto"/>
          <w:sz w:val="24"/>
        </w:rPr>
        <w:t xml:space="preserve"> and </w:t>
      </w:r>
      <w:r w:rsidR="65018A00" w:rsidRPr="00CF115F">
        <w:rPr>
          <w:rFonts w:ascii="Arial" w:hAnsi="Arial"/>
          <w:color w:val="auto"/>
          <w:sz w:val="24"/>
        </w:rPr>
        <w:t>m</w:t>
      </w:r>
      <w:proofErr w:type="spellStart"/>
      <w:r w:rsidR="65018A00" w:rsidRPr="00CF115F">
        <w:rPr>
          <w:rFonts w:ascii="Arial" w:eastAsia="Arial" w:hAnsi="Arial" w:cs="Arial"/>
          <w:color w:val="000000" w:themeColor="text1"/>
          <w:sz w:val="24"/>
          <w:lang w:val="en-GB"/>
        </w:rPr>
        <w:t>ust</w:t>
      </w:r>
      <w:proofErr w:type="spellEnd"/>
      <w:r w:rsidR="65018A00" w:rsidRPr="00CF115F">
        <w:rPr>
          <w:rFonts w:ascii="Arial" w:eastAsia="Arial" w:hAnsi="Arial" w:cs="Arial"/>
          <w:color w:val="000000" w:themeColor="text1"/>
          <w:sz w:val="24"/>
          <w:lang w:val="en-GB"/>
        </w:rPr>
        <w:t xml:space="preserve"> have been an International Committee member for a minimum of 6 months before the date of anticipated appointment and </w:t>
      </w:r>
      <w:r w:rsidR="00DB1D72" w:rsidRPr="00CF115F">
        <w:rPr>
          <w:rFonts w:ascii="Arial" w:hAnsi="Arial"/>
          <w:color w:val="auto"/>
          <w:sz w:val="24"/>
        </w:rPr>
        <w:t>must be in good standing in the Association</w:t>
      </w:r>
      <w:r w:rsidRPr="00CF115F">
        <w:rPr>
          <w:rFonts w:ascii="Arial" w:hAnsi="Arial" w:cs="Arial"/>
          <w:color w:val="auto"/>
          <w:sz w:val="24"/>
        </w:rPr>
        <w:t xml:space="preserve">.  </w:t>
      </w:r>
      <w:r w:rsidR="3A78BF93" w:rsidRPr="00CF115F">
        <w:rPr>
          <w:rFonts w:ascii="Arial" w:eastAsia="Arial" w:hAnsi="Arial" w:cs="Arial"/>
          <w:color w:val="000000" w:themeColor="text1"/>
          <w:sz w:val="24"/>
          <w:lang w:val="en-GB"/>
        </w:rPr>
        <w:t xml:space="preserve"> </w:t>
      </w:r>
      <w:r w:rsidR="3A78BF93" w:rsidRPr="00CF115F">
        <w:rPr>
          <w:rFonts w:ascii="Arial" w:eastAsia="Arial" w:hAnsi="Arial" w:cs="Arial"/>
          <w:sz w:val="24"/>
        </w:rPr>
        <w:t xml:space="preserve"> </w:t>
      </w:r>
      <w:r w:rsidRPr="00CF115F">
        <w:rPr>
          <w:rFonts w:ascii="Arial" w:hAnsi="Arial" w:cs="Arial"/>
          <w:color w:val="auto"/>
          <w:sz w:val="24"/>
        </w:rPr>
        <w:t xml:space="preserve">BASW is a company limited by guarantee and all candidates must be </w:t>
      </w:r>
      <w:r w:rsidR="00D63805" w:rsidRPr="00CF115F">
        <w:rPr>
          <w:rFonts w:ascii="Arial" w:hAnsi="Arial" w:cs="Arial"/>
          <w:color w:val="auto"/>
          <w:sz w:val="24"/>
        </w:rPr>
        <w:t xml:space="preserve">also </w:t>
      </w:r>
      <w:r w:rsidRPr="00CF115F">
        <w:rPr>
          <w:rFonts w:ascii="Arial" w:hAnsi="Arial" w:cs="Arial"/>
          <w:color w:val="auto"/>
          <w:sz w:val="24"/>
        </w:rPr>
        <w:t>eligible to stand as company directors.</w:t>
      </w:r>
      <w:r w:rsidR="00D437DC" w:rsidRPr="00CF115F">
        <w:rPr>
          <w:rFonts w:ascii="Arial" w:hAnsi="Arial" w:cs="Arial"/>
          <w:color w:val="auto"/>
          <w:sz w:val="24"/>
        </w:rPr>
        <w:t xml:space="preserve"> </w:t>
      </w:r>
      <w:bookmarkStart w:id="1" w:name="_Hlk34759644"/>
      <w:r w:rsidR="00D437DC" w:rsidRPr="00CF115F">
        <w:rPr>
          <w:rFonts w:ascii="Arial" w:hAnsi="Arial" w:cs="Arial"/>
          <w:color w:val="auto"/>
          <w:sz w:val="24"/>
        </w:rPr>
        <w:t xml:space="preserve">Former staff are not eligible to stand for election to any Council role until at least two years have elapsed from the date of leaving </w:t>
      </w:r>
      <w:r w:rsidR="00D63805" w:rsidRPr="00CF115F">
        <w:rPr>
          <w:rFonts w:ascii="Arial" w:hAnsi="Arial" w:cs="Arial"/>
          <w:color w:val="auto"/>
          <w:sz w:val="24"/>
        </w:rPr>
        <w:t xml:space="preserve">employment in the </w:t>
      </w:r>
      <w:r w:rsidR="00D437DC" w:rsidRPr="00CF115F">
        <w:rPr>
          <w:rFonts w:ascii="Arial" w:hAnsi="Arial" w:cs="Arial"/>
          <w:color w:val="auto"/>
          <w:sz w:val="24"/>
        </w:rPr>
        <w:t>association up to and including the closing date for nominations.</w:t>
      </w:r>
      <w:r w:rsidR="00D437DC" w:rsidRPr="00CF115F">
        <w:rPr>
          <w:rFonts w:ascii="Arial" w:hAnsi="Arial" w:cs="Arial"/>
          <w:b/>
          <w:bCs/>
          <w:color w:val="7030A0"/>
          <w:sz w:val="24"/>
        </w:rPr>
        <w:t xml:space="preserve"> </w:t>
      </w:r>
      <w:bookmarkStart w:id="2" w:name="_Hlk70672849"/>
      <w:bookmarkEnd w:id="1"/>
      <w:r w:rsidR="00D437DC" w:rsidRPr="00CF115F">
        <w:rPr>
          <w:rFonts w:ascii="Arial" w:hAnsi="Arial" w:cs="Arial"/>
          <w:color w:val="auto"/>
          <w:sz w:val="24"/>
        </w:rPr>
        <w:t>All nominations are considered by a Nominations Committee of Council members who will consider whether the eligibility and person requirements are met.</w:t>
      </w:r>
      <w:bookmarkEnd w:id="2"/>
    </w:p>
    <w:p w14:paraId="3A501FDD" w14:textId="77777777" w:rsidR="00EF72FD" w:rsidRPr="00CF115F" w:rsidRDefault="00EF72FD" w:rsidP="00CF115F">
      <w:pPr>
        <w:jc w:val="both"/>
        <w:rPr>
          <w:rFonts w:ascii="Arial" w:hAnsi="Arial"/>
          <w:color w:val="auto"/>
          <w:sz w:val="24"/>
        </w:rPr>
      </w:pPr>
    </w:p>
    <w:p w14:paraId="711097A0" w14:textId="77777777" w:rsidR="00C8673C" w:rsidRPr="00CF115F" w:rsidRDefault="00C8673C" w:rsidP="00CF115F">
      <w:pPr>
        <w:jc w:val="both"/>
        <w:rPr>
          <w:rFonts w:ascii="Arial" w:hAnsi="Arial" w:cs="Arial"/>
          <w:color w:val="auto"/>
          <w:szCs w:val="20"/>
        </w:rPr>
      </w:pPr>
    </w:p>
    <w:p w14:paraId="5357F836" w14:textId="77777777" w:rsidR="00BD6145" w:rsidRPr="00CF115F" w:rsidRDefault="00BD6145" w:rsidP="00CF115F">
      <w:pPr>
        <w:jc w:val="both"/>
        <w:rPr>
          <w:rFonts w:ascii="Arial" w:hAnsi="Arial" w:cs="Arial"/>
          <w:color w:val="auto"/>
          <w:sz w:val="24"/>
        </w:rPr>
      </w:pPr>
    </w:p>
    <w:p w14:paraId="7E0CBFFF" w14:textId="1DDC341E" w:rsidR="65A62946" w:rsidRDefault="65A62946" w:rsidP="00CF115F">
      <w:pPr>
        <w:spacing w:line="259" w:lineRule="auto"/>
        <w:jc w:val="both"/>
      </w:pPr>
      <w:r w:rsidRPr="00CF115F">
        <w:rPr>
          <w:rFonts w:ascii="Arial" w:hAnsi="Arial" w:cs="Arial"/>
          <w:color w:val="auto"/>
        </w:rPr>
        <w:t>November 2024</w:t>
      </w:r>
    </w:p>
    <w:p w14:paraId="775922CB" w14:textId="77777777" w:rsidR="00D54630" w:rsidRDefault="00D54630" w:rsidP="00CF115F">
      <w:pPr>
        <w:jc w:val="both"/>
        <w:rPr>
          <w:rFonts w:ascii="Arial" w:hAnsi="Arial" w:cs="Arial"/>
          <w:color w:val="auto"/>
          <w:szCs w:val="20"/>
        </w:rPr>
      </w:pPr>
    </w:p>
    <w:p w14:paraId="225E5B3D" w14:textId="14F90DA0" w:rsidR="00975D51" w:rsidRPr="00646927" w:rsidRDefault="00975D51" w:rsidP="00CF115F">
      <w:pPr>
        <w:jc w:val="both"/>
        <w:rPr>
          <w:rFonts w:ascii="Arial" w:hAnsi="Arial" w:cs="Arial"/>
          <w:color w:val="auto"/>
          <w:szCs w:val="20"/>
        </w:rPr>
      </w:pPr>
    </w:p>
    <w:sectPr w:rsidR="00975D51" w:rsidRPr="0064692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A59D" w14:textId="77777777" w:rsidR="00A27AD4" w:rsidRDefault="00A27AD4">
      <w:r>
        <w:separator/>
      </w:r>
    </w:p>
  </w:endnote>
  <w:endnote w:type="continuationSeparator" w:id="0">
    <w:p w14:paraId="4D00C385" w14:textId="77777777" w:rsidR="00A27AD4" w:rsidRDefault="00A2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Segoe UI"/>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4D1D" w14:textId="77777777" w:rsidR="00A27AD4" w:rsidRDefault="00A27AD4">
      <w:r>
        <w:separator/>
      </w:r>
    </w:p>
  </w:footnote>
  <w:footnote w:type="continuationSeparator" w:id="0">
    <w:p w14:paraId="4509A619" w14:textId="77777777" w:rsidR="00A27AD4" w:rsidRDefault="00A27AD4">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Gl53n+8KufkYFm" int2:id="pwhHiJb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142"/>
      </w:pPr>
      <w:rPr>
        <w:rFonts w:ascii="Lucida Grande" w:eastAsia="ヒラギノ角ゴ Pro W3" w:hAnsi="Lucida Grande" w:hint="default"/>
        <w:color w:val="000000"/>
        <w:position w:val="0"/>
        <w:sz w:val="20"/>
      </w:rPr>
    </w:lvl>
    <w:lvl w:ilvl="1">
      <w:start w:val="1"/>
      <w:numFmt w:val="bullet"/>
      <w:suff w:val="nothing"/>
      <w:lvlText w:val="o"/>
      <w:lvlJc w:val="left"/>
      <w:pPr>
        <w:ind w:left="0" w:firstLine="142"/>
      </w:pPr>
      <w:rPr>
        <w:rFonts w:ascii="Courier New" w:eastAsia="ヒラギノ角ゴ Pro W3" w:hAnsi="Courier New" w:hint="default"/>
        <w:color w:val="000000"/>
        <w:position w:val="0"/>
        <w:sz w:val="20"/>
      </w:rPr>
    </w:lvl>
    <w:lvl w:ilvl="2">
      <w:start w:val="1"/>
      <w:numFmt w:val="bullet"/>
      <w:suff w:val="nothing"/>
      <w:lvlText w:val=""/>
      <w:lvlJc w:val="left"/>
      <w:pPr>
        <w:ind w:left="0" w:firstLine="862"/>
      </w:pPr>
      <w:rPr>
        <w:rFonts w:ascii="Wingdings" w:eastAsia="ヒラギノ角ゴ Pro W3" w:hAnsi="Wingdings" w:hint="default"/>
        <w:color w:val="000000"/>
        <w:position w:val="0"/>
        <w:sz w:val="20"/>
      </w:rPr>
    </w:lvl>
    <w:lvl w:ilvl="3">
      <w:start w:val="1"/>
      <w:numFmt w:val="bullet"/>
      <w:suff w:val="nothing"/>
      <w:lvlText w:val="·"/>
      <w:lvlJc w:val="left"/>
      <w:pPr>
        <w:ind w:left="0" w:firstLine="1582"/>
      </w:pPr>
      <w:rPr>
        <w:rFonts w:ascii="Lucida Grande" w:eastAsia="ヒラギノ角ゴ Pro W3" w:hAnsi="Lucida Grande" w:hint="default"/>
        <w:color w:val="000000"/>
        <w:position w:val="0"/>
        <w:sz w:val="20"/>
      </w:rPr>
    </w:lvl>
    <w:lvl w:ilvl="4">
      <w:start w:val="1"/>
      <w:numFmt w:val="bullet"/>
      <w:suff w:val="nothing"/>
      <w:lvlText w:val="o"/>
      <w:lvlJc w:val="left"/>
      <w:pPr>
        <w:ind w:left="0" w:firstLine="2302"/>
      </w:pPr>
      <w:rPr>
        <w:rFonts w:ascii="Courier New" w:eastAsia="ヒラギノ角ゴ Pro W3" w:hAnsi="Courier New" w:hint="default"/>
        <w:color w:val="000000"/>
        <w:position w:val="0"/>
        <w:sz w:val="20"/>
      </w:rPr>
    </w:lvl>
    <w:lvl w:ilvl="5">
      <w:start w:val="1"/>
      <w:numFmt w:val="bullet"/>
      <w:suff w:val="nothing"/>
      <w:lvlText w:val=""/>
      <w:lvlJc w:val="left"/>
      <w:pPr>
        <w:ind w:left="0" w:firstLine="3022"/>
      </w:pPr>
      <w:rPr>
        <w:rFonts w:ascii="Wingdings" w:eastAsia="ヒラギノ角ゴ Pro W3" w:hAnsi="Wingdings" w:hint="default"/>
        <w:color w:val="000000"/>
        <w:position w:val="0"/>
        <w:sz w:val="20"/>
      </w:rPr>
    </w:lvl>
    <w:lvl w:ilvl="6">
      <w:start w:val="1"/>
      <w:numFmt w:val="bullet"/>
      <w:suff w:val="nothing"/>
      <w:lvlText w:val="·"/>
      <w:lvlJc w:val="left"/>
      <w:pPr>
        <w:ind w:left="0" w:firstLine="3742"/>
      </w:pPr>
      <w:rPr>
        <w:rFonts w:ascii="Lucida Grande" w:eastAsia="ヒラギノ角ゴ Pro W3" w:hAnsi="Lucida Grande" w:hint="default"/>
        <w:color w:val="000000"/>
        <w:position w:val="0"/>
        <w:sz w:val="20"/>
      </w:rPr>
    </w:lvl>
    <w:lvl w:ilvl="7">
      <w:start w:val="1"/>
      <w:numFmt w:val="bullet"/>
      <w:suff w:val="nothing"/>
      <w:lvlText w:val="o"/>
      <w:lvlJc w:val="left"/>
      <w:pPr>
        <w:ind w:left="0" w:firstLine="4462"/>
      </w:pPr>
      <w:rPr>
        <w:rFonts w:ascii="Courier New" w:eastAsia="ヒラギノ角ゴ Pro W3" w:hAnsi="Courier New" w:hint="default"/>
        <w:color w:val="000000"/>
        <w:position w:val="0"/>
        <w:sz w:val="20"/>
      </w:rPr>
    </w:lvl>
    <w:lvl w:ilvl="8">
      <w:start w:val="1"/>
      <w:numFmt w:val="bullet"/>
      <w:suff w:val="nothing"/>
      <w:lvlText w:val=""/>
      <w:lvlJc w:val="left"/>
      <w:pPr>
        <w:ind w:left="0" w:firstLine="5182"/>
      </w:pPr>
      <w:rPr>
        <w:rFonts w:ascii="Wingdings" w:eastAsia="ヒラギノ角ゴ Pro W3" w:hAnsi="Wingdings" w:hint="default"/>
        <w:color w:val="000000"/>
        <w:position w:val="0"/>
        <w:sz w:val="20"/>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142"/>
      </w:pPr>
      <w:rPr>
        <w:rFonts w:ascii="Lucida Grande" w:eastAsia="ヒラギノ角ゴ Pro W3" w:hAnsi="Lucida Grande" w:hint="default"/>
        <w:color w:val="000000"/>
        <w:position w:val="0"/>
        <w:sz w:val="20"/>
      </w:rPr>
    </w:lvl>
    <w:lvl w:ilvl="1">
      <w:start w:val="1"/>
      <w:numFmt w:val="bullet"/>
      <w:suff w:val="nothing"/>
      <w:lvlText w:val="o"/>
      <w:lvlJc w:val="left"/>
      <w:pPr>
        <w:ind w:left="0" w:firstLine="142"/>
      </w:pPr>
      <w:rPr>
        <w:rFonts w:ascii="Courier New" w:eastAsia="ヒラギノ角ゴ Pro W3" w:hAnsi="Courier New" w:hint="default"/>
        <w:color w:val="000000"/>
        <w:position w:val="0"/>
        <w:sz w:val="20"/>
      </w:rPr>
    </w:lvl>
    <w:lvl w:ilvl="2">
      <w:start w:val="1"/>
      <w:numFmt w:val="bullet"/>
      <w:suff w:val="nothing"/>
      <w:lvlText w:val=""/>
      <w:lvlJc w:val="left"/>
      <w:pPr>
        <w:ind w:left="0" w:firstLine="862"/>
      </w:pPr>
      <w:rPr>
        <w:rFonts w:ascii="Wingdings" w:eastAsia="ヒラギノ角ゴ Pro W3" w:hAnsi="Wingdings" w:hint="default"/>
        <w:color w:val="000000"/>
        <w:position w:val="0"/>
        <w:sz w:val="20"/>
      </w:rPr>
    </w:lvl>
    <w:lvl w:ilvl="3">
      <w:start w:val="1"/>
      <w:numFmt w:val="bullet"/>
      <w:suff w:val="nothing"/>
      <w:lvlText w:val="·"/>
      <w:lvlJc w:val="left"/>
      <w:pPr>
        <w:ind w:left="0" w:firstLine="1582"/>
      </w:pPr>
      <w:rPr>
        <w:rFonts w:ascii="Lucida Grande" w:eastAsia="ヒラギノ角ゴ Pro W3" w:hAnsi="Lucida Grande" w:hint="default"/>
        <w:color w:val="000000"/>
        <w:position w:val="0"/>
        <w:sz w:val="20"/>
      </w:rPr>
    </w:lvl>
    <w:lvl w:ilvl="4">
      <w:start w:val="1"/>
      <w:numFmt w:val="bullet"/>
      <w:suff w:val="nothing"/>
      <w:lvlText w:val="o"/>
      <w:lvlJc w:val="left"/>
      <w:pPr>
        <w:ind w:left="0" w:firstLine="2302"/>
      </w:pPr>
      <w:rPr>
        <w:rFonts w:ascii="Courier New" w:eastAsia="ヒラギノ角ゴ Pro W3" w:hAnsi="Courier New" w:hint="default"/>
        <w:color w:val="000000"/>
        <w:position w:val="0"/>
        <w:sz w:val="20"/>
      </w:rPr>
    </w:lvl>
    <w:lvl w:ilvl="5">
      <w:start w:val="1"/>
      <w:numFmt w:val="bullet"/>
      <w:suff w:val="nothing"/>
      <w:lvlText w:val=""/>
      <w:lvlJc w:val="left"/>
      <w:pPr>
        <w:ind w:left="0" w:firstLine="3022"/>
      </w:pPr>
      <w:rPr>
        <w:rFonts w:ascii="Wingdings" w:eastAsia="ヒラギノ角ゴ Pro W3" w:hAnsi="Wingdings" w:hint="default"/>
        <w:color w:val="000000"/>
        <w:position w:val="0"/>
        <w:sz w:val="20"/>
      </w:rPr>
    </w:lvl>
    <w:lvl w:ilvl="6">
      <w:start w:val="1"/>
      <w:numFmt w:val="bullet"/>
      <w:suff w:val="nothing"/>
      <w:lvlText w:val="·"/>
      <w:lvlJc w:val="left"/>
      <w:pPr>
        <w:ind w:left="0" w:firstLine="3742"/>
      </w:pPr>
      <w:rPr>
        <w:rFonts w:ascii="Lucida Grande" w:eastAsia="ヒラギノ角ゴ Pro W3" w:hAnsi="Lucida Grande" w:hint="default"/>
        <w:color w:val="000000"/>
        <w:position w:val="0"/>
        <w:sz w:val="20"/>
      </w:rPr>
    </w:lvl>
    <w:lvl w:ilvl="7">
      <w:start w:val="1"/>
      <w:numFmt w:val="bullet"/>
      <w:suff w:val="nothing"/>
      <w:lvlText w:val="o"/>
      <w:lvlJc w:val="left"/>
      <w:pPr>
        <w:ind w:left="0" w:firstLine="4462"/>
      </w:pPr>
      <w:rPr>
        <w:rFonts w:ascii="Courier New" w:eastAsia="ヒラギノ角ゴ Pro W3" w:hAnsi="Courier New" w:hint="default"/>
        <w:color w:val="000000"/>
        <w:position w:val="0"/>
        <w:sz w:val="20"/>
      </w:rPr>
    </w:lvl>
    <w:lvl w:ilvl="8">
      <w:start w:val="1"/>
      <w:numFmt w:val="bullet"/>
      <w:suff w:val="nothing"/>
      <w:lvlText w:val=""/>
      <w:lvlJc w:val="left"/>
      <w:pPr>
        <w:ind w:left="0" w:firstLine="5182"/>
      </w:pPr>
      <w:rPr>
        <w:rFonts w:ascii="Wingdings" w:eastAsia="ヒラギノ角ゴ Pro W3" w:hAnsi="Wingdings" w:hint="default"/>
        <w:color w:val="000000"/>
        <w:position w:val="0"/>
        <w:sz w:val="20"/>
      </w:rPr>
    </w:lvl>
  </w:abstractNum>
  <w:abstractNum w:abstractNumId="2" w15:restartNumberingAfterBreak="0">
    <w:nsid w:val="00000003"/>
    <w:multiLevelType w:val="multilevel"/>
    <w:tmpl w:val="894EE875"/>
    <w:lvl w:ilvl="0">
      <w:start w:val="1"/>
      <w:numFmt w:val="bullet"/>
      <w:lvlText w:val="·"/>
      <w:lvlJc w:val="left"/>
      <w:pPr>
        <w:tabs>
          <w:tab w:val="num" w:pos="360"/>
        </w:tabs>
        <w:ind w:left="360" w:firstLine="142"/>
      </w:pPr>
      <w:rPr>
        <w:rFonts w:ascii="Lucida Grande" w:eastAsia="ヒラギノ角ゴ Pro W3" w:hAnsi="Lucida Grande" w:hint="default"/>
        <w:color w:val="000000"/>
        <w:position w:val="0"/>
        <w:sz w:val="20"/>
      </w:rPr>
    </w:lvl>
    <w:lvl w:ilvl="1">
      <w:start w:val="1"/>
      <w:numFmt w:val="bullet"/>
      <w:suff w:val="nothing"/>
      <w:lvlText w:val="o"/>
      <w:lvlJc w:val="left"/>
      <w:pPr>
        <w:ind w:left="0" w:firstLine="142"/>
      </w:pPr>
      <w:rPr>
        <w:rFonts w:ascii="Courier New" w:eastAsia="ヒラギノ角ゴ Pro W3" w:hAnsi="Courier New" w:hint="default"/>
        <w:color w:val="000000"/>
        <w:position w:val="0"/>
        <w:sz w:val="20"/>
      </w:rPr>
    </w:lvl>
    <w:lvl w:ilvl="2">
      <w:start w:val="1"/>
      <w:numFmt w:val="bullet"/>
      <w:suff w:val="nothing"/>
      <w:lvlText w:val=""/>
      <w:lvlJc w:val="left"/>
      <w:pPr>
        <w:ind w:left="0" w:firstLine="862"/>
      </w:pPr>
      <w:rPr>
        <w:rFonts w:ascii="Wingdings" w:eastAsia="ヒラギノ角ゴ Pro W3" w:hAnsi="Wingdings" w:hint="default"/>
        <w:color w:val="000000"/>
        <w:position w:val="0"/>
        <w:sz w:val="20"/>
      </w:rPr>
    </w:lvl>
    <w:lvl w:ilvl="3">
      <w:start w:val="1"/>
      <w:numFmt w:val="bullet"/>
      <w:suff w:val="nothing"/>
      <w:lvlText w:val="·"/>
      <w:lvlJc w:val="left"/>
      <w:pPr>
        <w:ind w:left="0" w:firstLine="1582"/>
      </w:pPr>
      <w:rPr>
        <w:rFonts w:ascii="Lucida Grande" w:eastAsia="ヒラギノ角ゴ Pro W3" w:hAnsi="Lucida Grande" w:hint="default"/>
        <w:color w:val="000000"/>
        <w:position w:val="0"/>
        <w:sz w:val="20"/>
      </w:rPr>
    </w:lvl>
    <w:lvl w:ilvl="4">
      <w:start w:val="1"/>
      <w:numFmt w:val="bullet"/>
      <w:suff w:val="nothing"/>
      <w:lvlText w:val="o"/>
      <w:lvlJc w:val="left"/>
      <w:pPr>
        <w:ind w:left="0" w:firstLine="2302"/>
      </w:pPr>
      <w:rPr>
        <w:rFonts w:ascii="Courier New" w:eastAsia="ヒラギノ角ゴ Pro W3" w:hAnsi="Courier New" w:hint="default"/>
        <w:color w:val="000000"/>
        <w:position w:val="0"/>
        <w:sz w:val="20"/>
      </w:rPr>
    </w:lvl>
    <w:lvl w:ilvl="5">
      <w:start w:val="1"/>
      <w:numFmt w:val="bullet"/>
      <w:suff w:val="nothing"/>
      <w:lvlText w:val=""/>
      <w:lvlJc w:val="left"/>
      <w:pPr>
        <w:ind w:left="0" w:firstLine="3022"/>
      </w:pPr>
      <w:rPr>
        <w:rFonts w:ascii="Wingdings" w:eastAsia="ヒラギノ角ゴ Pro W3" w:hAnsi="Wingdings" w:hint="default"/>
        <w:color w:val="000000"/>
        <w:position w:val="0"/>
        <w:sz w:val="20"/>
      </w:rPr>
    </w:lvl>
    <w:lvl w:ilvl="6">
      <w:start w:val="1"/>
      <w:numFmt w:val="bullet"/>
      <w:suff w:val="nothing"/>
      <w:lvlText w:val="·"/>
      <w:lvlJc w:val="left"/>
      <w:pPr>
        <w:ind w:left="0" w:firstLine="3742"/>
      </w:pPr>
      <w:rPr>
        <w:rFonts w:ascii="Lucida Grande" w:eastAsia="ヒラギノ角ゴ Pro W3" w:hAnsi="Lucida Grande" w:hint="default"/>
        <w:color w:val="000000"/>
        <w:position w:val="0"/>
        <w:sz w:val="20"/>
      </w:rPr>
    </w:lvl>
    <w:lvl w:ilvl="7">
      <w:start w:val="1"/>
      <w:numFmt w:val="bullet"/>
      <w:suff w:val="nothing"/>
      <w:lvlText w:val="o"/>
      <w:lvlJc w:val="left"/>
      <w:pPr>
        <w:ind w:left="0" w:firstLine="4462"/>
      </w:pPr>
      <w:rPr>
        <w:rFonts w:ascii="Courier New" w:eastAsia="ヒラギノ角ゴ Pro W3" w:hAnsi="Courier New" w:hint="default"/>
        <w:color w:val="000000"/>
        <w:position w:val="0"/>
        <w:sz w:val="20"/>
      </w:rPr>
    </w:lvl>
    <w:lvl w:ilvl="8">
      <w:start w:val="1"/>
      <w:numFmt w:val="bullet"/>
      <w:suff w:val="nothing"/>
      <w:lvlText w:val=""/>
      <w:lvlJc w:val="left"/>
      <w:pPr>
        <w:ind w:left="0" w:firstLine="5182"/>
      </w:pPr>
      <w:rPr>
        <w:rFonts w:ascii="Wingdings" w:eastAsia="ヒラギノ角ゴ Pro W3" w:hAnsi="Wingdings" w:hint="default"/>
        <w:color w:val="000000"/>
        <w:position w:val="0"/>
        <w:sz w:val="20"/>
      </w:rPr>
    </w:lvl>
  </w:abstractNum>
  <w:abstractNum w:abstractNumId="3" w15:restartNumberingAfterBreak="0">
    <w:nsid w:val="00000004"/>
    <w:multiLevelType w:val="multilevel"/>
    <w:tmpl w:val="894EE876"/>
    <w:lvl w:ilvl="0">
      <w:start w:val="1"/>
      <w:numFmt w:val="decimal"/>
      <w:isLgl/>
      <w:lvlText w:val="%1."/>
      <w:lvlJc w:val="left"/>
      <w:pPr>
        <w:tabs>
          <w:tab w:val="num" w:pos="720"/>
        </w:tabs>
        <w:ind w:left="720" w:firstLine="0"/>
      </w:pPr>
      <w:rPr>
        <w:rFonts w:hint="default"/>
        <w:color w:val="000000"/>
        <w:position w:val="0"/>
        <w:sz w:val="20"/>
      </w:rPr>
    </w:lvl>
    <w:lvl w:ilvl="1">
      <w:start w:val="1"/>
      <w:numFmt w:val="decimal"/>
      <w:isLgl/>
      <w:suff w:val="nothing"/>
      <w:lvlText w:val="%1."/>
      <w:lvlJc w:val="left"/>
      <w:pPr>
        <w:ind w:left="0" w:firstLine="720"/>
      </w:pPr>
      <w:rPr>
        <w:rFonts w:hint="default"/>
        <w:color w:val="000000"/>
        <w:position w:val="0"/>
        <w:sz w:val="20"/>
      </w:rPr>
    </w:lvl>
    <w:lvl w:ilvl="2">
      <w:start w:val="1"/>
      <w:numFmt w:val="bullet"/>
      <w:suff w:val="nothing"/>
      <w:lvlText w:val=""/>
      <w:lvlJc w:val="left"/>
      <w:pPr>
        <w:ind w:left="0" w:firstLine="720"/>
      </w:pPr>
      <w:rPr>
        <w:rFonts w:hint="default"/>
        <w:color w:val="000000"/>
        <w:position w:val="0"/>
        <w:sz w:val="20"/>
      </w:rPr>
    </w:lvl>
    <w:lvl w:ilvl="3">
      <w:start w:val="1"/>
      <w:numFmt w:val="bullet"/>
      <w:suff w:val="nothing"/>
      <w:lvlText w:val=""/>
      <w:lvlJc w:val="left"/>
      <w:pPr>
        <w:ind w:left="0" w:firstLine="720"/>
      </w:pPr>
      <w:rPr>
        <w:rFonts w:hint="default"/>
        <w:color w:val="000000"/>
        <w:position w:val="0"/>
        <w:sz w:val="20"/>
      </w:rPr>
    </w:lvl>
    <w:lvl w:ilvl="4">
      <w:start w:val="1"/>
      <w:numFmt w:val="bullet"/>
      <w:suff w:val="nothing"/>
      <w:lvlText w:val=""/>
      <w:lvlJc w:val="left"/>
      <w:pPr>
        <w:ind w:left="0" w:firstLine="720"/>
      </w:pPr>
      <w:rPr>
        <w:rFonts w:hint="default"/>
        <w:color w:val="000000"/>
        <w:position w:val="0"/>
        <w:sz w:val="20"/>
      </w:rPr>
    </w:lvl>
    <w:lvl w:ilvl="5">
      <w:start w:val="1"/>
      <w:numFmt w:val="bullet"/>
      <w:suff w:val="nothing"/>
      <w:lvlText w:val=""/>
      <w:lvlJc w:val="left"/>
      <w:pPr>
        <w:ind w:left="0" w:firstLine="720"/>
      </w:pPr>
      <w:rPr>
        <w:rFonts w:hint="default"/>
        <w:color w:val="000000"/>
        <w:position w:val="0"/>
        <w:sz w:val="20"/>
      </w:rPr>
    </w:lvl>
    <w:lvl w:ilvl="6">
      <w:start w:val="1"/>
      <w:numFmt w:val="bullet"/>
      <w:suff w:val="nothing"/>
      <w:lvlText w:val=""/>
      <w:lvlJc w:val="left"/>
      <w:pPr>
        <w:ind w:left="0" w:firstLine="720"/>
      </w:pPr>
      <w:rPr>
        <w:rFonts w:hint="default"/>
        <w:color w:val="000000"/>
        <w:position w:val="0"/>
        <w:sz w:val="20"/>
      </w:rPr>
    </w:lvl>
    <w:lvl w:ilvl="7">
      <w:start w:val="1"/>
      <w:numFmt w:val="bullet"/>
      <w:suff w:val="nothing"/>
      <w:lvlText w:val=""/>
      <w:lvlJc w:val="left"/>
      <w:pPr>
        <w:ind w:left="0" w:firstLine="720"/>
      </w:pPr>
      <w:rPr>
        <w:rFonts w:hint="default"/>
        <w:color w:val="000000"/>
        <w:position w:val="0"/>
        <w:sz w:val="20"/>
      </w:rPr>
    </w:lvl>
    <w:lvl w:ilvl="8">
      <w:start w:val="1"/>
      <w:numFmt w:val="bullet"/>
      <w:suff w:val="nothing"/>
      <w:lvlText w:val=""/>
      <w:lvlJc w:val="left"/>
      <w:pPr>
        <w:ind w:left="0" w:firstLine="720"/>
      </w:pPr>
      <w:rPr>
        <w:rFonts w:hint="default"/>
        <w:color w:val="000000"/>
        <w:position w:val="0"/>
        <w:sz w:val="20"/>
      </w:rPr>
    </w:lvl>
  </w:abstractNum>
  <w:abstractNum w:abstractNumId="4" w15:restartNumberingAfterBreak="0">
    <w:nsid w:val="00000005"/>
    <w:multiLevelType w:val="multilevel"/>
    <w:tmpl w:val="894EE877"/>
    <w:lvl w:ilvl="0">
      <w:start w:val="1"/>
      <w:numFmt w:val="decimal"/>
      <w:isLgl/>
      <w:lvlText w:val="%1."/>
      <w:lvlJc w:val="left"/>
      <w:pPr>
        <w:tabs>
          <w:tab w:val="num" w:pos="720"/>
        </w:tabs>
        <w:ind w:left="720" w:firstLine="0"/>
      </w:pPr>
      <w:rPr>
        <w:rFonts w:hint="default"/>
        <w:color w:val="000000"/>
        <w:position w:val="0"/>
        <w:sz w:val="20"/>
      </w:rPr>
    </w:lvl>
    <w:lvl w:ilvl="1">
      <w:start w:val="1"/>
      <w:numFmt w:val="decimal"/>
      <w:isLgl/>
      <w:suff w:val="nothing"/>
      <w:lvlText w:val="%1."/>
      <w:lvlJc w:val="left"/>
      <w:pPr>
        <w:ind w:left="0" w:firstLine="720"/>
      </w:pPr>
      <w:rPr>
        <w:rFonts w:hint="default"/>
        <w:color w:val="000000"/>
        <w:position w:val="0"/>
        <w:sz w:val="20"/>
      </w:rPr>
    </w:lvl>
    <w:lvl w:ilvl="2">
      <w:start w:val="1"/>
      <w:numFmt w:val="bullet"/>
      <w:suff w:val="nothing"/>
      <w:lvlText w:val=""/>
      <w:lvlJc w:val="left"/>
      <w:pPr>
        <w:ind w:left="0" w:firstLine="720"/>
      </w:pPr>
      <w:rPr>
        <w:rFonts w:hint="default"/>
        <w:color w:val="000000"/>
        <w:position w:val="0"/>
        <w:sz w:val="20"/>
      </w:rPr>
    </w:lvl>
    <w:lvl w:ilvl="3">
      <w:start w:val="1"/>
      <w:numFmt w:val="bullet"/>
      <w:suff w:val="nothing"/>
      <w:lvlText w:val=""/>
      <w:lvlJc w:val="left"/>
      <w:pPr>
        <w:ind w:left="0" w:firstLine="720"/>
      </w:pPr>
      <w:rPr>
        <w:rFonts w:hint="default"/>
        <w:color w:val="000000"/>
        <w:position w:val="0"/>
        <w:sz w:val="20"/>
      </w:rPr>
    </w:lvl>
    <w:lvl w:ilvl="4">
      <w:start w:val="1"/>
      <w:numFmt w:val="bullet"/>
      <w:suff w:val="nothing"/>
      <w:lvlText w:val=""/>
      <w:lvlJc w:val="left"/>
      <w:pPr>
        <w:ind w:left="0" w:firstLine="720"/>
      </w:pPr>
      <w:rPr>
        <w:rFonts w:hint="default"/>
        <w:color w:val="000000"/>
        <w:position w:val="0"/>
        <w:sz w:val="20"/>
      </w:rPr>
    </w:lvl>
    <w:lvl w:ilvl="5">
      <w:start w:val="1"/>
      <w:numFmt w:val="bullet"/>
      <w:suff w:val="nothing"/>
      <w:lvlText w:val=""/>
      <w:lvlJc w:val="left"/>
      <w:pPr>
        <w:ind w:left="0" w:firstLine="720"/>
      </w:pPr>
      <w:rPr>
        <w:rFonts w:hint="default"/>
        <w:color w:val="000000"/>
        <w:position w:val="0"/>
        <w:sz w:val="20"/>
      </w:rPr>
    </w:lvl>
    <w:lvl w:ilvl="6">
      <w:start w:val="1"/>
      <w:numFmt w:val="bullet"/>
      <w:suff w:val="nothing"/>
      <w:lvlText w:val=""/>
      <w:lvlJc w:val="left"/>
      <w:pPr>
        <w:ind w:left="0" w:firstLine="720"/>
      </w:pPr>
      <w:rPr>
        <w:rFonts w:hint="default"/>
        <w:color w:val="000000"/>
        <w:position w:val="0"/>
        <w:sz w:val="20"/>
      </w:rPr>
    </w:lvl>
    <w:lvl w:ilvl="7">
      <w:start w:val="1"/>
      <w:numFmt w:val="bullet"/>
      <w:suff w:val="nothing"/>
      <w:lvlText w:val=""/>
      <w:lvlJc w:val="left"/>
      <w:pPr>
        <w:ind w:left="0" w:firstLine="720"/>
      </w:pPr>
      <w:rPr>
        <w:rFonts w:hint="default"/>
        <w:color w:val="000000"/>
        <w:position w:val="0"/>
        <w:sz w:val="20"/>
      </w:rPr>
    </w:lvl>
    <w:lvl w:ilvl="8">
      <w:start w:val="1"/>
      <w:numFmt w:val="bullet"/>
      <w:suff w:val="nothing"/>
      <w:lvlText w:val=""/>
      <w:lvlJc w:val="left"/>
      <w:pPr>
        <w:ind w:left="0" w:firstLine="720"/>
      </w:pPr>
      <w:rPr>
        <w:rFonts w:hint="default"/>
        <w:color w:val="000000"/>
        <w:position w:val="0"/>
        <w:sz w:val="20"/>
      </w:rPr>
    </w:lvl>
  </w:abstractNum>
  <w:abstractNum w:abstractNumId="5" w15:restartNumberingAfterBreak="0">
    <w:nsid w:val="03C41C17"/>
    <w:multiLevelType w:val="hybridMultilevel"/>
    <w:tmpl w:val="8B9A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56535"/>
    <w:multiLevelType w:val="hybridMultilevel"/>
    <w:tmpl w:val="F41EC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2419A9"/>
    <w:multiLevelType w:val="hybridMultilevel"/>
    <w:tmpl w:val="B9C40250"/>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9FC458A"/>
    <w:multiLevelType w:val="hybridMultilevel"/>
    <w:tmpl w:val="F95E57A6"/>
    <w:lvl w:ilvl="0" w:tplc="E3E0AA00">
      <w:start w:val="1"/>
      <w:numFmt w:val="bullet"/>
      <w:lvlText w:val="-"/>
      <w:lvlJc w:val="left"/>
      <w:pPr>
        <w:ind w:left="720" w:hanging="360"/>
      </w:pPr>
      <w:rPr>
        <w:rFonts w:ascii="Arial" w:eastAsia="ヒラギノ角ゴ Pro W3"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45262"/>
    <w:multiLevelType w:val="hybridMultilevel"/>
    <w:tmpl w:val="D778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14184A"/>
    <w:multiLevelType w:val="hybridMultilevel"/>
    <w:tmpl w:val="8696B1A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54E492A"/>
    <w:multiLevelType w:val="hybridMultilevel"/>
    <w:tmpl w:val="46D0EA06"/>
    <w:lvl w:ilvl="0" w:tplc="E3E0AA00">
      <w:start w:val="1"/>
      <w:numFmt w:val="bullet"/>
      <w:lvlText w:val="-"/>
      <w:lvlJc w:val="left"/>
      <w:pPr>
        <w:ind w:left="720" w:hanging="360"/>
      </w:pPr>
      <w:rPr>
        <w:rFonts w:ascii="Arial" w:eastAsia="ヒラギノ角ゴ Pro W3"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835669"/>
    <w:multiLevelType w:val="hybridMultilevel"/>
    <w:tmpl w:val="940C3B84"/>
    <w:lvl w:ilvl="0" w:tplc="2E5E2B04">
      <w:start w:val="1"/>
      <w:numFmt w:val="bullet"/>
      <w:lvlText w:val="-"/>
      <w:lvlJc w:val="left"/>
      <w:pPr>
        <w:ind w:left="720" w:hanging="360"/>
      </w:pPr>
      <w:rPr>
        <w:rFonts w:ascii="Arial Bold" w:eastAsia="ヒラギノ角ゴ Pro W3" w:hAnsi="Arial Bold" w:cs="Times New Roman" w:hint="default"/>
        <w:b w:val="0"/>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2809624">
    <w:abstractNumId w:val="0"/>
  </w:num>
  <w:num w:numId="2" w16cid:durableId="826752122">
    <w:abstractNumId w:val="1"/>
  </w:num>
  <w:num w:numId="3" w16cid:durableId="595869884">
    <w:abstractNumId w:val="2"/>
  </w:num>
  <w:num w:numId="4" w16cid:durableId="2055418919">
    <w:abstractNumId w:val="3"/>
  </w:num>
  <w:num w:numId="5" w16cid:durableId="1941376679">
    <w:abstractNumId w:val="4"/>
  </w:num>
  <w:num w:numId="6" w16cid:durableId="1288925661">
    <w:abstractNumId w:val="5"/>
  </w:num>
  <w:num w:numId="7" w16cid:durableId="187068948">
    <w:abstractNumId w:val="11"/>
  </w:num>
  <w:num w:numId="8" w16cid:durableId="2083064320">
    <w:abstractNumId w:val="8"/>
  </w:num>
  <w:num w:numId="9" w16cid:durableId="1470316904">
    <w:abstractNumId w:val="9"/>
  </w:num>
  <w:num w:numId="10" w16cid:durableId="504630155">
    <w:abstractNumId w:val="12"/>
  </w:num>
  <w:num w:numId="11" w16cid:durableId="488791050">
    <w:abstractNumId w:val="6"/>
  </w:num>
  <w:num w:numId="12" w16cid:durableId="558126876">
    <w:abstractNumId w:val="10"/>
  </w:num>
  <w:num w:numId="13" w16cid:durableId="12811822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98"/>
    <w:rsid w:val="00005F72"/>
    <w:rsid w:val="00007495"/>
    <w:rsid w:val="00022F9D"/>
    <w:rsid w:val="000679A1"/>
    <w:rsid w:val="00074F90"/>
    <w:rsid w:val="00077D13"/>
    <w:rsid w:val="00142F65"/>
    <w:rsid w:val="00183B71"/>
    <w:rsid w:val="001A768F"/>
    <w:rsid w:val="001B23F2"/>
    <w:rsid w:val="001B77DD"/>
    <w:rsid w:val="001F45B0"/>
    <w:rsid w:val="002074C5"/>
    <w:rsid w:val="00252583"/>
    <w:rsid w:val="002A0465"/>
    <w:rsid w:val="002C0198"/>
    <w:rsid w:val="00323502"/>
    <w:rsid w:val="003B273F"/>
    <w:rsid w:val="003F0C5E"/>
    <w:rsid w:val="00463B9E"/>
    <w:rsid w:val="004C4428"/>
    <w:rsid w:val="004D438E"/>
    <w:rsid w:val="004F7BD1"/>
    <w:rsid w:val="0051183E"/>
    <w:rsid w:val="005C56AD"/>
    <w:rsid w:val="005F3C76"/>
    <w:rsid w:val="00615D19"/>
    <w:rsid w:val="0061747B"/>
    <w:rsid w:val="00624378"/>
    <w:rsid w:val="00626FB5"/>
    <w:rsid w:val="00646927"/>
    <w:rsid w:val="00650F67"/>
    <w:rsid w:val="006E363B"/>
    <w:rsid w:val="006F2C27"/>
    <w:rsid w:val="0073282C"/>
    <w:rsid w:val="00763141"/>
    <w:rsid w:val="007D237A"/>
    <w:rsid w:val="007E7982"/>
    <w:rsid w:val="008004B4"/>
    <w:rsid w:val="00835ECD"/>
    <w:rsid w:val="00862096"/>
    <w:rsid w:val="00870E39"/>
    <w:rsid w:val="008D0C09"/>
    <w:rsid w:val="008D5380"/>
    <w:rsid w:val="008D63A0"/>
    <w:rsid w:val="00953397"/>
    <w:rsid w:val="00975D51"/>
    <w:rsid w:val="00992332"/>
    <w:rsid w:val="009D696F"/>
    <w:rsid w:val="009E742A"/>
    <w:rsid w:val="00A27AD4"/>
    <w:rsid w:val="00A71E46"/>
    <w:rsid w:val="00A72E2F"/>
    <w:rsid w:val="00A73749"/>
    <w:rsid w:val="00AC524C"/>
    <w:rsid w:val="00B10F2A"/>
    <w:rsid w:val="00B25DD4"/>
    <w:rsid w:val="00B464AD"/>
    <w:rsid w:val="00B872DD"/>
    <w:rsid w:val="00BB36A6"/>
    <w:rsid w:val="00BD6145"/>
    <w:rsid w:val="00BF5FCE"/>
    <w:rsid w:val="00BF6605"/>
    <w:rsid w:val="00C10B0E"/>
    <w:rsid w:val="00C11CC6"/>
    <w:rsid w:val="00C66025"/>
    <w:rsid w:val="00C8673C"/>
    <w:rsid w:val="00CA4B76"/>
    <w:rsid w:val="00CE68C5"/>
    <w:rsid w:val="00CF115F"/>
    <w:rsid w:val="00CF69DE"/>
    <w:rsid w:val="00D437DC"/>
    <w:rsid w:val="00D54630"/>
    <w:rsid w:val="00D63805"/>
    <w:rsid w:val="00D91B13"/>
    <w:rsid w:val="00DA4FF1"/>
    <w:rsid w:val="00DB1D72"/>
    <w:rsid w:val="00E2426F"/>
    <w:rsid w:val="00E7443B"/>
    <w:rsid w:val="00E90D67"/>
    <w:rsid w:val="00EF72FD"/>
    <w:rsid w:val="00F05FF4"/>
    <w:rsid w:val="00F45830"/>
    <w:rsid w:val="00F75588"/>
    <w:rsid w:val="00FC643C"/>
    <w:rsid w:val="06378017"/>
    <w:rsid w:val="1D53A12C"/>
    <w:rsid w:val="1FE11EED"/>
    <w:rsid w:val="27230D81"/>
    <w:rsid w:val="2C1632C6"/>
    <w:rsid w:val="3A78BF93"/>
    <w:rsid w:val="51419685"/>
    <w:rsid w:val="65018A00"/>
    <w:rsid w:val="65A62946"/>
    <w:rsid w:val="6A21A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9BFB7C"/>
  <w15:chartTrackingRefBased/>
  <w15:docId w15:val="{3F3A2B9C-DCCD-4494-91C2-9B4B0A83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rPr>
  </w:style>
  <w:style w:type="paragraph" w:customStyle="1" w:styleId="Heading1AA">
    <w:name w:val="Heading 1 A A"/>
    <w:next w:val="Normal"/>
    <w:pPr>
      <w:keepNext/>
      <w:jc w:val="center"/>
      <w:outlineLvl w:val="0"/>
    </w:pPr>
    <w:rPr>
      <w:rFonts w:ascii="Times New Roman Bold" w:eastAsia="ヒラギノ角ゴ Pro W3" w:hAnsi="Times New Roman Bold"/>
      <w:color w:val="000000"/>
      <w:sz w:val="24"/>
      <w:u w:val="single"/>
      <w:lang w:val="en-US"/>
    </w:rPr>
  </w:style>
  <w:style w:type="paragraph" w:customStyle="1" w:styleId="Heading2AA">
    <w:name w:val="Heading 2 A A"/>
    <w:next w:val="Normal"/>
    <w:pPr>
      <w:keepNext/>
      <w:outlineLvl w:val="1"/>
    </w:pPr>
    <w:rPr>
      <w:rFonts w:ascii="Times New Roman Bold" w:eastAsia="ヒラギノ角ゴ Pro W3" w:hAnsi="Times New Roman Bold"/>
      <w:color w:val="000000"/>
      <w:sz w:val="24"/>
      <w:u w:val="single"/>
      <w:lang w:val="en-US"/>
    </w:rPr>
  </w:style>
  <w:style w:type="paragraph" w:customStyle="1" w:styleId="Heading3AA">
    <w:name w:val="Heading 3 A A"/>
    <w:next w:val="Normal"/>
    <w:pPr>
      <w:keepNext/>
      <w:outlineLvl w:val="2"/>
    </w:pPr>
    <w:rPr>
      <w:rFonts w:ascii="Times New Roman Bold" w:eastAsia="ヒラギノ角ゴ Pro W3" w:hAnsi="Times New Roman Bold"/>
      <w:color w:val="000000"/>
      <w:sz w:val="24"/>
      <w:lang w:val="en-US"/>
    </w:rPr>
  </w:style>
  <w:style w:type="paragraph" w:customStyle="1" w:styleId="FreeForm">
    <w:name w:val="Free Form"/>
    <w:autoRedefine/>
    <w:rPr>
      <w:rFonts w:eastAsia="ヒラギノ角ゴ Pro W3"/>
      <w:color w:val="000000"/>
    </w:rPr>
  </w:style>
  <w:style w:type="paragraph" w:customStyle="1" w:styleId="CommentText1">
    <w:name w:val="Comment Text1"/>
    <w:rPr>
      <w:rFonts w:eastAsia="ヒラギノ角ゴ Pro W3"/>
      <w:color w:val="000000"/>
      <w:lang w:val="en-US"/>
    </w:rPr>
  </w:style>
  <w:style w:type="paragraph" w:styleId="Header">
    <w:name w:val="header"/>
    <w:basedOn w:val="Normal"/>
    <w:link w:val="HeaderChar"/>
    <w:locked/>
    <w:rsid w:val="002C0198"/>
    <w:pPr>
      <w:tabs>
        <w:tab w:val="center" w:pos="4513"/>
        <w:tab w:val="right" w:pos="9026"/>
      </w:tabs>
    </w:pPr>
  </w:style>
  <w:style w:type="character" w:customStyle="1" w:styleId="HeaderChar">
    <w:name w:val="Header Char"/>
    <w:link w:val="Header"/>
    <w:rsid w:val="002C0198"/>
    <w:rPr>
      <w:rFonts w:eastAsia="ヒラギノ角ゴ Pro W3"/>
      <w:color w:val="000000"/>
      <w:szCs w:val="24"/>
      <w:lang w:val="en-US" w:eastAsia="en-US"/>
    </w:rPr>
  </w:style>
  <w:style w:type="paragraph" w:styleId="Footer">
    <w:name w:val="footer"/>
    <w:basedOn w:val="Normal"/>
    <w:link w:val="FooterChar"/>
    <w:locked/>
    <w:rsid w:val="002C0198"/>
    <w:pPr>
      <w:tabs>
        <w:tab w:val="center" w:pos="4513"/>
        <w:tab w:val="right" w:pos="9026"/>
      </w:tabs>
    </w:pPr>
  </w:style>
  <w:style w:type="character" w:customStyle="1" w:styleId="FooterChar">
    <w:name w:val="Footer Char"/>
    <w:link w:val="Footer"/>
    <w:rsid w:val="002C0198"/>
    <w:rPr>
      <w:rFonts w:eastAsia="ヒラギノ角ゴ Pro W3"/>
      <w:color w:val="000000"/>
      <w:szCs w:val="24"/>
      <w:lang w:val="en-US" w:eastAsia="en-US"/>
    </w:rPr>
  </w:style>
  <w:style w:type="paragraph" w:styleId="BalloonText">
    <w:name w:val="Balloon Text"/>
    <w:basedOn w:val="Normal"/>
    <w:link w:val="BalloonTextChar"/>
    <w:locked/>
    <w:rsid w:val="002C0198"/>
    <w:rPr>
      <w:rFonts w:ascii="Segoe UI" w:hAnsi="Segoe UI" w:cs="Segoe UI"/>
      <w:sz w:val="18"/>
      <w:szCs w:val="18"/>
    </w:rPr>
  </w:style>
  <w:style w:type="character" w:customStyle="1" w:styleId="BalloonTextChar">
    <w:name w:val="Balloon Text Char"/>
    <w:link w:val="BalloonText"/>
    <w:rsid w:val="002C0198"/>
    <w:rPr>
      <w:rFonts w:ascii="Segoe UI" w:eastAsia="ヒラギノ角ゴ Pro W3" w:hAnsi="Segoe UI" w:cs="Segoe UI"/>
      <w:color w:val="000000"/>
      <w:sz w:val="18"/>
      <w:szCs w:val="18"/>
      <w:lang w:val="en-US" w:eastAsia="en-US"/>
    </w:rPr>
  </w:style>
  <w:style w:type="paragraph" w:styleId="NormalWeb">
    <w:name w:val="Normal (Web)"/>
    <w:basedOn w:val="Normal"/>
    <w:uiPriority w:val="99"/>
    <w:unhideWhenUsed/>
    <w:locked/>
    <w:rsid w:val="00A73749"/>
    <w:pPr>
      <w:spacing w:before="100" w:beforeAutospacing="1" w:after="100" w:afterAutospacing="1"/>
    </w:pPr>
    <w:rPr>
      <w:rFonts w:ascii="Calibri" w:eastAsia="Calibri" w:hAnsi="Calibri" w:cs="Calibri"/>
      <w:color w:val="auto"/>
      <w:sz w:val="22"/>
      <w:szCs w:val="22"/>
      <w:lang w:val="en-GB" w:eastAsia="en-GB"/>
    </w:rPr>
  </w:style>
  <w:style w:type="numbering" w:customStyle="1" w:styleId="List1">
    <w:name w:val="List 1"/>
    <w:rsid w:val="00763141"/>
  </w:style>
  <w:style w:type="paragraph" w:styleId="ListParagraph">
    <w:name w:val="List Paragraph"/>
    <w:basedOn w:val="Normal"/>
    <w:uiPriority w:val="1"/>
    <w:qFormat/>
    <w:rsid w:val="00EF72FD"/>
    <w:pPr>
      <w:spacing w:after="200" w:line="276" w:lineRule="auto"/>
      <w:ind w:left="720"/>
      <w:contextualSpacing/>
    </w:pPr>
    <w:rPr>
      <w:rFonts w:ascii="Calibri" w:eastAsia="Calibri" w:hAnsi="Calibri"/>
      <w:color w:val="auto"/>
      <w:sz w:val="22"/>
      <w:szCs w:val="22"/>
      <w:lang w:val="en-GB"/>
    </w:rPr>
  </w:style>
  <w:style w:type="character" w:styleId="CommentReference">
    <w:name w:val="annotation reference"/>
    <w:locked/>
    <w:rsid w:val="00F05FF4"/>
    <w:rPr>
      <w:sz w:val="16"/>
      <w:szCs w:val="16"/>
    </w:rPr>
  </w:style>
  <w:style w:type="paragraph" w:styleId="CommentText">
    <w:name w:val="annotation text"/>
    <w:basedOn w:val="Normal"/>
    <w:link w:val="CommentTextChar"/>
    <w:locked/>
    <w:rsid w:val="00F05FF4"/>
    <w:rPr>
      <w:szCs w:val="20"/>
    </w:rPr>
  </w:style>
  <w:style w:type="character" w:customStyle="1" w:styleId="CommentTextChar">
    <w:name w:val="Comment Text Char"/>
    <w:link w:val="CommentText"/>
    <w:rsid w:val="00F05FF4"/>
    <w:rPr>
      <w:rFonts w:eastAsia="ヒラギノ角ゴ Pro W3"/>
      <w:color w:val="000000"/>
      <w:lang w:val="en-US" w:eastAsia="en-US"/>
    </w:rPr>
  </w:style>
  <w:style w:type="paragraph" w:styleId="CommentSubject">
    <w:name w:val="annotation subject"/>
    <w:basedOn w:val="CommentText"/>
    <w:next w:val="CommentText"/>
    <w:link w:val="CommentSubjectChar"/>
    <w:locked/>
    <w:rsid w:val="00F05FF4"/>
    <w:rPr>
      <w:b/>
      <w:bCs/>
    </w:rPr>
  </w:style>
  <w:style w:type="character" w:customStyle="1" w:styleId="CommentSubjectChar">
    <w:name w:val="Comment Subject Char"/>
    <w:link w:val="CommentSubject"/>
    <w:rsid w:val="00F05FF4"/>
    <w:rPr>
      <w:rFonts w:eastAsia="ヒラギノ角ゴ Pro W3"/>
      <w:b/>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781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204f3c-52f7-43f5-96f5-bb8c5af1fe79" xsi:nil="true"/>
    <lcf76f155ced4ddcb4097134ff3c332f xmlns="9fa5eb45-032e-4ae4-86ad-9860f7fa99de">
      <Terms xmlns="http://schemas.microsoft.com/office/infopath/2007/PartnerControls"/>
    </lcf76f155ced4ddcb4097134ff3c332f>
    <SharedWithUsers xmlns="d1204f3c-52f7-43f5-96f5-bb8c5af1fe7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ED6499874BCB409E24C80077D9E666" ma:contentTypeVersion="12" ma:contentTypeDescription="Create a new document." ma:contentTypeScope="" ma:versionID="74eaabc0a4f1dce87f3fe87305fe73c2">
  <xsd:schema xmlns:xsd="http://www.w3.org/2001/XMLSchema" xmlns:xs="http://www.w3.org/2001/XMLSchema" xmlns:p="http://schemas.microsoft.com/office/2006/metadata/properties" xmlns:ns2="9fa5eb45-032e-4ae4-86ad-9860f7fa99de" xmlns:ns3="d1204f3c-52f7-43f5-96f5-bb8c5af1fe79" targetNamespace="http://schemas.microsoft.com/office/2006/metadata/properties" ma:root="true" ma:fieldsID="b0b49418ef1409890da6b2232da3280e" ns2:_="" ns3:_="">
    <xsd:import namespace="9fa5eb45-032e-4ae4-86ad-9860f7fa99de"/>
    <xsd:import namespace="d1204f3c-52f7-43f5-96f5-bb8c5af1fe7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5eb45-032e-4ae4-86ad-9860f7fa9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f6f2c7-f84b-42a6-be1a-684c88b8a21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04f3c-52f7-43f5-96f5-bb8c5af1fe7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cf6a31-52ef-47fa-8bde-9a9033b1bb55}" ma:internalName="TaxCatchAll" ma:showField="CatchAllData" ma:web="d1204f3c-52f7-43f5-96f5-bb8c5af1fe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632F9-D69B-41FF-A609-C402DDCBF53E}">
  <ds:schemaRefs>
    <ds:schemaRef ds:uri="http://schemas.microsoft.com/office/2006/metadata/properties"/>
    <ds:schemaRef ds:uri="http://schemas.microsoft.com/office/infopath/2007/PartnerControls"/>
    <ds:schemaRef ds:uri="d1204f3c-52f7-43f5-96f5-bb8c5af1fe79"/>
    <ds:schemaRef ds:uri="9fa5eb45-032e-4ae4-86ad-9860f7fa99de"/>
  </ds:schemaRefs>
</ds:datastoreItem>
</file>

<file path=customXml/itemProps2.xml><?xml version="1.0" encoding="utf-8"?>
<ds:datastoreItem xmlns:ds="http://schemas.openxmlformats.org/officeDocument/2006/customXml" ds:itemID="{17C9580B-8B1A-414E-A8DA-71CB07EBD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5eb45-032e-4ae4-86ad-9860f7fa99de"/>
    <ds:schemaRef ds:uri="d1204f3c-52f7-43f5-96f5-bb8c5af1f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0440F0-0357-4FBD-9DB3-2D0CE4A97804}">
  <ds:schemaRefs>
    <ds:schemaRef ds:uri="http://schemas.openxmlformats.org/officeDocument/2006/bibliography"/>
  </ds:schemaRefs>
</ds:datastoreItem>
</file>

<file path=customXml/itemProps4.xml><?xml version="1.0" encoding="utf-8"?>
<ds:datastoreItem xmlns:ds="http://schemas.openxmlformats.org/officeDocument/2006/customXml" ds:itemID="{9DCEC5AF-B717-4220-8D78-8C106FD0E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dc:creator>
  <cp:keywords/>
  <cp:lastModifiedBy>Simon Dangerfield</cp:lastModifiedBy>
  <cp:revision>3</cp:revision>
  <cp:lastPrinted>2022-03-02T17:15:00Z</cp:lastPrinted>
  <dcterms:created xsi:type="dcterms:W3CDTF">2023-11-13T07:40:00Z</dcterms:created>
  <dcterms:modified xsi:type="dcterms:W3CDTF">2023-11-14T10:09:00Z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0x01010085ED6499874BCB409E24C80077D9E666</vt:lpwstr>
  </property>
  <property fmtid="{D5CDD505-2E9C-101B-9397-08002B2CF9AE}" pid="3" name="Order">
    <vt:r8>916700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